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04" w:rsidRPr="00535F4A" w:rsidRDefault="00D61004" w:rsidP="00535F4A">
      <w:pPr>
        <w:pStyle w:val="ConsPlusNonformat"/>
        <w:widowControl/>
        <w:suppressAutoHyphens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35F4A">
        <w:rPr>
          <w:rFonts w:ascii="Times New Roman" w:hAnsi="Times New Roman" w:cs="Times New Roman"/>
          <w:b/>
          <w:sz w:val="28"/>
          <w:szCs w:val="28"/>
        </w:rPr>
        <w:t xml:space="preserve">ДОГОВОР № </w:t>
      </w:r>
      <w:r w:rsidR="00A059CA" w:rsidRPr="00535F4A">
        <w:rPr>
          <w:rFonts w:ascii="Times New Roman" w:hAnsi="Times New Roman" w:cs="Times New Roman"/>
          <w:b/>
          <w:sz w:val="28"/>
          <w:szCs w:val="28"/>
        </w:rPr>
        <w:t>ХХ</w:t>
      </w:r>
      <w:r w:rsidR="00F94974" w:rsidRPr="00535F4A">
        <w:rPr>
          <w:rFonts w:ascii="Times New Roman" w:hAnsi="Times New Roman" w:cs="Times New Roman"/>
          <w:b/>
          <w:sz w:val="28"/>
          <w:szCs w:val="28"/>
        </w:rPr>
        <w:t>/</w:t>
      </w:r>
      <w:r w:rsidR="00CC08A7" w:rsidRPr="00535F4A">
        <w:rPr>
          <w:rFonts w:ascii="Times New Roman" w:hAnsi="Times New Roman" w:cs="Times New Roman"/>
          <w:b/>
          <w:sz w:val="28"/>
          <w:szCs w:val="28"/>
        </w:rPr>
        <w:t>18</w:t>
      </w:r>
    </w:p>
    <w:p w:rsidR="00D61004" w:rsidRPr="00535F4A" w:rsidRDefault="00D61004" w:rsidP="00535F4A">
      <w:pPr>
        <w:pStyle w:val="ConsPlusNonformat"/>
        <w:widowControl/>
        <w:suppressAutoHyphens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F4A">
        <w:rPr>
          <w:rFonts w:ascii="Times New Roman" w:hAnsi="Times New Roman" w:cs="Times New Roman"/>
          <w:b/>
          <w:sz w:val="28"/>
          <w:szCs w:val="28"/>
        </w:rPr>
        <w:t>об оказании услуг по проведению негосударственной экспертизы</w:t>
      </w:r>
    </w:p>
    <w:p w:rsidR="00C30EED" w:rsidRPr="00535F4A" w:rsidRDefault="00D61004" w:rsidP="00535F4A">
      <w:pPr>
        <w:contextualSpacing/>
        <w:jc w:val="center"/>
        <w:rPr>
          <w:rFonts w:cs="Times New Roman"/>
          <w:b/>
          <w:sz w:val="28"/>
          <w:szCs w:val="28"/>
        </w:rPr>
      </w:pPr>
      <w:r w:rsidRPr="00535F4A">
        <w:rPr>
          <w:rFonts w:eastAsia="Calibri" w:cs="Times New Roman"/>
          <w:b/>
          <w:sz w:val="28"/>
          <w:szCs w:val="28"/>
        </w:rPr>
        <w:t>проектной документации</w:t>
      </w:r>
      <w:r w:rsidR="00F27EB2" w:rsidRPr="00535F4A">
        <w:rPr>
          <w:rFonts w:eastAsia="Calibri" w:cs="Times New Roman"/>
          <w:b/>
          <w:sz w:val="28"/>
          <w:szCs w:val="28"/>
        </w:rPr>
        <w:t xml:space="preserve"> </w:t>
      </w:r>
      <w:r w:rsidRPr="00535F4A">
        <w:rPr>
          <w:rFonts w:eastAsia="Calibri" w:cs="Times New Roman"/>
          <w:b/>
          <w:sz w:val="28"/>
          <w:szCs w:val="28"/>
        </w:rPr>
        <w:t xml:space="preserve"> </w:t>
      </w:r>
      <w:r w:rsidR="00535F4A" w:rsidRPr="00535F4A">
        <w:rPr>
          <w:rFonts w:eastAsia="Calibri" w:cs="Times New Roman"/>
          <w:b/>
          <w:sz w:val="28"/>
          <w:szCs w:val="28"/>
        </w:rPr>
        <w:t>и результатов инженерных изысканий</w:t>
      </w:r>
    </w:p>
    <w:p w:rsidR="00BD5DB9" w:rsidRPr="00535F4A" w:rsidRDefault="00BD5DB9" w:rsidP="00535F4A">
      <w:pPr>
        <w:contextualSpacing/>
        <w:jc w:val="center"/>
        <w:rPr>
          <w:rFonts w:cs="Times New Roman"/>
          <w:b/>
          <w:sz w:val="28"/>
          <w:szCs w:val="28"/>
        </w:rPr>
      </w:pPr>
    </w:p>
    <w:p w:rsidR="00D61004" w:rsidRPr="00535F4A" w:rsidRDefault="00BD5DB9" w:rsidP="00535F4A">
      <w:pPr>
        <w:contextualSpacing/>
        <w:rPr>
          <w:rFonts w:cs="Times New Roman"/>
        </w:rPr>
      </w:pPr>
      <w:r w:rsidRPr="00535F4A">
        <w:rPr>
          <w:rFonts w:cs="Times New Roman"/>
        </w:rPr>
        <w:t>г. Иркутск                                                                                       «____»  ________   20</w:t>
      </w:r>
      <w:r w:rsidR="00F27EB2" w:rsidRPr="00535F4A">
        <w:rPr>
          <w:rFonts w:cs="Times New Roman"/>
        </w:rPr>
        <w:t>18</w:t>
      </w:r>
      <w:r w:rsidRPr="00535F4A">
        <w:rPr>
          <w:rFonts w:cs="Times New Roman"/>
        </w:rPr>
        <w:t xml:space="preserve"> года</w:t>
      </w:r>
    </w:p>
    <w:p w:rsidR="00BD5DB9" w:rsidRPr="00535F4A" w:rsidRDefault="00BD5DB9" w:rsidP="00535F4A">
      <w:pPr>
        <w:ind w:firstLine="709"/>
        <w:contextualSpacing/>
        <w:rPr>
          <w:rFonts w:cs="Times New Roman"/>
          <w:bCs/>
          <w:szCs w:val="24"/>
        </w:rPr>
      </w:pPr>
    </w:p>
    <w:p w:rsidR="0070787E" w:rsidRPr="00535F4A" w:rsidRDefault="00F27EB2" w:rsidP="00535F4A">
      <w:pPr>
        <w:ind w:firstLine="709"/>
        <w:contextualSpacing/>
        <w:jc w:val="both"/>
        <w:rPr>
          <w:rFonts w:cs="Times New Roman"/>
        </w:rPr>
      </w:pPr>
      <w:r w:rsidRPr="00535F4A">
        <w:rPr>
          <w:rFonts w:cs="Times New Roman"/>
        </w:rPr>
        <w:tab/>
      </w:r>
      <w:r w:rsidR="00FF7B6D" w:rsidRPr="00535F4A">
        <w:rPr>
          <w:rFonts w:cs="Times New Roman"/>
        </w:rPr>
        <w:t xml:space="preserve"> ____________, именуемое в дальнейшем </w:t>
      </w:r>
      <w:r w:rsidR="0070787E" w:rsidRPr="00535F4A">
        <w:rPr>
          <w:rFonts w:cs="Times New Roman"/>
        </w:rPr>
        <w:t>«Заявитель»</w:t>
      </w:r>
      <w:r w:rsidR="00FF7B6D" w:rsidRPr="00535F4A">
        <w:rPr>
          <w:rFonts w:cs="Times New Roman"/>
        </w:rPr>
        <w:t xml:space="preserve">, в лице ___________________, действующего на основании </w:t>
      </w:r>
      <w:r w:rsidRPr="00535F4A">
        <w:rPr>
          <w:rFonts w:cs="Times New Roman"/>
        </w:rPr>
        <w:t>Устава</w:t>
      </w:r>
      <w:r w:rsidR="00FF7B6D" w:rsidRPr="00535F4A">
        <w:rPr>
          <w:rFonts w:cs="Times New Roman"/>
        </w:rPr>
        <w:t>, с одной стороны, и Общество с ограниченной ответственностью «Организация Байкальской Экспертизы Проектов» (</w:t>
      </w:r>
      <w:r w:rsidR="0070684C" w:rsidRPr="00535F4A">
        <w:rPr>
          <w:rFonts w:cs="Times New Roman"/>
        </w:rPr>
        <w:t>сокращенное наименование – ООО «ОБЭП</w:t>
      </w:r>
      <w:r w:rsidR="0013000D" w:rsidRPr="00535F4A">
        <w:rPr>
          <w:rFonts w:cs="Times New Roman"/>
        </w:rPr>
        <w:t>»</w:t>
      </w:r>
      <w:r w:rsidR="0070684C" w:rsidRPr="00535F4A">
        <w:rPr>
          <w:rFonts w:cs="Times New Roman"/>
        </w:rPr>
        <w:t xml:space="preserve">, </w:t>
      </w:r>
      <w:r w:rsidR="00CC08A7" w:rsidRPr="00535F4A">
        <w:rPr>
          <w:rFonts w:cs="Times New Roman"/>
          <w:bCs/>
          <w:szCs w:val="24"/>
        </w:rPr>
        <w:t xml:space="preserve">свидетельства об аккредитации на право проведения негосударственной экспертизы проектной документации и негосударственной экспертизы результатов инженерных изысканий № РОСС </w:t>
      </w:r>
      <w:r w:rsidR="00CC08A7" w:rsidRPr="00535F4A">
        <w:rPr>
          <w:rFonts w:cs="Times New Roman"/>
          <w:bCs/>
          <w:szCs w:val="24"/>
          <w:lang w:val="en-US"/>
        </w:rPr>
        <w:t>RU</w:t>
      </w:r>
      <w:r w:rsidR="00CC08A7" w:rsidRPr="00535F4A">
        <w:rPr>
          <w:rFonts w:cs="Times New Roman"/>
          <w:bCs/>
          <w:szCs w:val="24"/>
        </w:rPr>
        <w:t xml:space="preserve">.0001.61027 от 07.05.2014 г., </w:t>
      </w:r>
      <w:r w:rsidR="00CC08A7" w:rsidRPr="00535F4A">
        <w:rPr>
          <w:rFonts w:cs="Times New Roman"/>
          <w:color w:val="000000"/>
          <w:szCs w:val="24"/>
        </w:rPr>
        <w:t>№</w:t>
      </w:r>
      <w:r w:rsidR="00535F4A">
        <w:rPr>
          <w:rFonts w:cs="Times New Roman"/>
          <w:color w:val="000000"/>
          <w:szCs w:val="24"/>
        </w:rPr>
        <w:t xml:space="preserve"> </w:t>
      </w:r>
      <w:r w:rsidR="00CC08A7" w:rsidRPr="00535F4A">
        <w:rPr>
          <w:rFonts w:cs="Times New Roman"/>
          <w:color w:val="000000"/>
          <w:szCs w:val="24"/>
          <w:lang w:val="en-US"/>
        </w:rPr>
        <w:t>RA</w:t>
      </w:r>
      <w:r w:rsidR="00CC08A7" w:rsidRPr="00535F4A">
        <w:rPr>
          <w:rFonts w:cs="Times New Roman"/>
          <w:color w:val="000000"/>
          <w:szCs w:val="24"/>
        </w:rPr>
        <w:t>.</w:t>
      </w:r>
      <w:r w:rsidR="00CC08A7" w:rsidRPr="00535F4A">
        <w:rPr>
          <w:rFonts w:cs="Times New Roman"/>
          <w:color w:val="000000"/>
          <w:szCs w:val="24"/>
          <w:lang w:val="en-US"/>
        </w:rPr>
        <w:t>RU</w:t>
      </w:r>
      <w:r w:rsidR="00CC08A7" w:rsidRPr="00535F4A">
        <w:rPr>
          <w:rFonts w:cs="Times New Roman"/>
          <w:color w:val="000000"/>
          <w:szCs w:val="24"/>
        </w:rPr>
        <w:t>.610766 от 15 мая 2015 г.</w:t>
      </w:r>
      <w:r w:rsidR="0070684C" w:rsidRPr="00535F4A">
        <w:rPr>
          <w:rFonts w:cs="Times New Roman"/>
        </w:rPr>
        <w:t>),</w:t>
      </w:r>
      <w:r w:rsidR="00FF7B6D" w:rsidRPr="00535F4A">
        <w:rPr>
          <w:rFonts w:cs="Times New Roman"/>
        </w:rPr>
        <w:t xml:space="preserve"> именуемое в дальнейшем </w:t>
      </w:r>
      <w:r w:rsidR="0070787E" w:rsidRPr="00535F4A">
        <w:rPr>
          <w:rFonts w:cs="Times New Roman"/>
        </w:rPr>
        <w:t>«Экспертная организация»</w:t>
      </w:r>
      <w:r w:rsidR="00FF7B6D" w:rsidRPr="00535F4A">
        <w:rPr>
          <w:rFonts w:cs="Times New Roman"/>
        </w:rPr>
        <w:t>,</w:t>
      </w:r>
      <w:r w:rsidR="00E638EF" w:rsidRPr="00535F4A">
        <w:rPr>
          <w:rFonts w:cs="Times New Roman"/>
        </w:rPr>
        <w:t xml:space="preserve"> в лице</w:t>
      </w:r>
      <w:r w:rsidR="00FF7B6D" w:rsidRPr="00535F4A">
        <w:rPr>
          <w:rFonts w:cs="Times New Roman"/>
        </w:rPr>
        <w:t xml:space="preserve"> Директора Аюпова Дмитрия Равильевича, действующего на основании Устава, вместе именуемые Стороны, а по отдельности Сторона, заключили настоящий договор (далее - Договор) о нижеследующем:</w:t>
      </w:r>
    </w:p>
    <w:p w:rsidR="00F27EB2" w:rsidRPr="00535F4A" w:rsidRDefault="00F27EB2" w:rsidP="00535F4A">
      <w:pPr>
        <w:ind w:firstLine="709"/>
        <w:contextualSpacing/>
        <w:jc w:val="both"/>
        <w:rPr>
          <w:rFonts w:cs="Times New Roman"/>
        </w:rPr>
      </w:pP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8077CA" w:rsidRPr="00535F4A" w:rsidRDefault="008077CA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1.1. По условиям настоящего Договора, в соответствии с Градостроительным кодексом Российской Федерации и Положением «Об организации и проведении негосударственной экспертизы проектной документации и (или) результатов инжен</w:t>
      </w:r>
      <w:r w:rsidR="00F27EB2" w:rsidRPr="00535F4A">
        <w:rPr>
          <w:rFonts w:ascii="Times New Roman" w:hAnsi="Times New Roman" w:cs="Times New Roman"/>
          <w:sz w:val="24"/>
          <w:szCs w:val="24"/>
        </w:rPr>
        <w:t>ерных изысканий», утвержденным п</w:t>
      </w:r>
      <w:r w:rsidRPr="00535F4A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</w:t>
      </w:r>
      <w:r w:rsidRPr="00535F4A">
        <w:rPr>
          <w:rFonts w:ascii="Times New Roman" w:hAnsi="Times New Roman" w:cs="Times New Roman"/>
          <w:sz w:val="24"/>
          <w:szCs w:val="24"/>
        </w:rPr>
        <w:br/>
        <w:t>31 марта 2012 года № 272, Экспертная организация обязуется провести негосударственную экспертизу проектной документации</w:t>
      </w:r>
      <w:r w:rsidR="00CC08A7" w:rsidRPr="00535F4A">
        <w:rPr>
          <w:rFonts w:ascii="Times New Roman" w:hAnsi="Times New Roman" w:cs="Times New Roman"/>
          <w:sz w:val="24"/>
          <w:szCs w:val="24"/>
        </w:rPr>
        <w:t xml:space="preserve"> и результатов инженерных изысканий, указанных </w:t>
      </w:r>
      <w:r w:rsidRPr="00535F4A">
        <w:rPr>
          <w:rFonts w:ascii="Times New Roman" w:hAnsi="Times New Roman" w:cs="Times New Roman"/>
          <w:sz w:val="24"/>
          <w:szCs w:val="24"/>
        </w:rPr>
        <w:t>в заявлении Заявителем о проведении негосударственной экспертизы, объекта капитального строительства: «_____________________».</w:t>
      </w:r>
    </w:p>
    <w:p w:rsidR="008077CA" w:rsidRPr="00535F4A" w:rsidRDefault="008077CA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1.</w:t>
      </w:r>
      <w:r w:rsidR="001B02AF" w:rsidRPr="00535F4A">
        <w:rPr>
          <w:rFonts w:cs="Times New Roman"/>
          <w:szCs w:val="24"/>
        </w:rPr>
        <w:t>2</w:t>
      </w:r>
      <w:r w:rsidRPr="00535F4A">
        <w:rPr>
          <w:rFonts w:cs="Times New Roman"/>
          <w:szCs w:val="24"/>
        </w:rPr>
        <w:t>. Проектная документация в полном объеме (либо ее отдельные разделы)</w:t>
      </w:r>
      <w:r w:rsidR="00535F4A" w:rsidRPr="00535F4A">
        <w:rPr>
          <w:rFonts w:cs="Times New Roman"/>
          <w:szCs w:val="24"/>
        </w:rPr>
        <w:t xml:space="preserve"> и результаты инженерных изысканий</w:t>
      </w:r>
      <w:r w:rsidRPr="00535F4A">
        <w:rPr>
          <w:rFonts w:cs="Times New Roman"/>
          <w:szCs w:val="24"/>
        </w:rPr>
        <w:t>, которые являются объектом негосударственной экспертизы по настоящему Договору, указываются в заявлении о проведен</w:t>
      </w:r>
      <w:r w:rsidR="001B02AF" w:rsidRPr="00535F4A">
        <w:rPr>
          <w:rFonts w:cs="Times New Roman"/>
          <w:szCs w:val="24"/>
        </w:rPr>
        <w:t>ии негосударственной экспертизы.</w:t>
      </w:r>
    </w:p>
    <w:p w:rsidR="006C04A2" w:rsidRDefault="00DC2163" w:rsidP="00535F4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  <w:szCs w:val="24"/>
        </w:rPr>
        <w:t xml:space="preserve">1.3. </w:t>
      </w:r>
      <w:r w:rsidRPr="00535F4A">
        <w:rPr>
          <w:rFonts w:cs="Times New Roman"/>
        </w:rPr>
        <w:t xml:space="preserve"> Результатом оказания услуг по настоящему Договору является подготовленное Экспертной организацией заключение негосударственной экспертизы, содержащее оценку соответствия предоставленной Заявителем проектной документации (либо указанных Заявителем отдельных разделов проектной документации) </w:t>
      </w:r>
      <w:r w:rsidR="00E911E2" w:rsidRPr="00535F4A">
        <w:rPr>
          <w:rFonts w:cs="Times New Roman"/>
        </w:rPr>
        <w:t>результатам инженерных изысканий,</w:t>
      </w:r>
      <w:r w:rsidR="00E911E2">
        <w:rPr>
          <w:rFonts w:cs="Times New Roman"/>
        </w:rPr>
        <w:t xml:space="preserve"> </w:t>
      </w:r>
      <w:r w:rsidRPr="00535F4A">
        <w:rPr>
          <w:rFonts w:cs="Times New Roman"/>
        </w:rPr>
        <w:t xml:space="preserve">требованиям технических регламентов, в том числе санитарно-эпидемиологическим, экологическим требованиям, требованиям государственной охраны объектов культурного наследия, требованиям пожарной, промышленной, ядерной, радиационной и иной безопасности, </w:t>
      </w:r>
      <w:r w:rsidR="00535F4A" w:rsidRPr="00535F4A">
        <w:rPr>
          <w:rFonts w:cs="Times New Roman"/>
        </w:rPr>
        <w:t>а также результатов инженерных изысканий требованиям технических регламентов.</w:t>
      </w:r>
    </w:p>
    <w:p w:rsidR="00535F4A" w:rsidRPr="00535F4A" w:rsidRDefault="00535F4A" w:rsidP="00535F4A">
      <w:pPr>
        <w:suppressAutoHyphens/>
        <w:autoSpaceDE w:val="0"/>
        <w:autoSpaceDN w:val="0"/>
        <w:adjustRightInd w:val="0"/>
        <w:spacing w:after="200"/>
        <w:ind w:firstLine="709"/>
        <w:contextualSpacing/>
        <w:jc w:val="both"/>
        <w:outlineLvl w:val="0"/>
        <w:rPr>
          <w:rFonts w:cs="Times New Roman"/>
          <w:szCs w:val="24"/>
        </w:rPr>
      </w:pPr>
    </w:p>
    <w:p w:rsidR="006C04A2" w:rsidRPr="00535F4A" w:rsidRDefault="006C04A2" w:rsidP="00535F4A">
      <w:pPr>
        <w:suppressAutoHyphens/>
        <w:ind w:firstLine="709"/>
        <w:contextualSpacing/>
        <w:jc w:val="center"/>
        <w:outlineLvl w:val="0"/>
        <w:rPr>
          <w:rFonts w:cs="Times New Roman"/>
          <w:b/>
          <w:szCs w:val="24"/>
        </w:rPr>
      </w:pPr>
      <w:r w:rsidRPr="00535F4A">
        <w:rPr>
          <w:rFonts w:cs="Times New Roman"/>
          <w:b/>
          <w:szCs w:val="24"/>
        </w:rPr>
        <w:t>2. Порядок подачи документов для проведения экспертизы</w:t>
      </w:r>
    </w:p>
    <w:p w:rsidR="001704FC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  <w:szCs w:val="24"/>
        </w:rPr>
        <w:t xml:space="preserve">2.1. </w:t>
      </w:r>
      <w:r w:rsidR="001704FC" w:rsidRPr="00535F4A">
        <w:rPr>
          <w:rFonts w:cs="Times New Roman"/>
          <w:szCs w:val="24"/>
        </w:rPr>
        <w:t xml:space="preserve">Одновременно с заявлением о проведении негосударственной экспертизы Заявителем направляются </w:t>
      </w:r>
      <w:r w:rsidR="001704FC" w:rsidRPr="00535F4A">
        <w:rPr>
          <w:rFonts w:cs="Times New Roman"/>
        </w:rPr>
        <w:t>в электронном виде следующие документы:</w:t>
      </w:r>
    </w:p>
    <w:p w:rsidR="001704FC" w:rsidRPr="00535F4A" w:rsidRDefault="001704FC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</w:rPr>
        <w:t xml:space="preserve">а) проектная документация (отдельные разделы проектной документации) </w:t>
      </w:r>
      <w:r w:rsidR="00535F4A" w:rsidRPr="00535F4A">
        <w:rPr>
          <w:rFonts w:cs="Times New Roman"/>
        </w:rPr>
        <w:t xml:space="preserve"> </w:t>
      </w:r>
      <w:r w:rsidR="00535F4A" w:rsidRPr="00535F4A">
        <w:rPr>
          <w:rFonts w:cs="Times New Roman"/>
          <w:szCs w:val="24"/>
        </w:rPr>
        <w:t>и результаты инженерных изысканий</w:t>
      </w:r>
      <w:r w:rsidR="00535F4A" w:rsidRPr="00535F4A">
        <w:rPr>
          <w:rFonts w:cs="Times New Roman"/>
        </w:rPr>
        <w:t xml:space="preserve"> </w:t>
      </w:r>
      <w:r w:rsidRPr="00535F4A">
        <w:rPr>
          <w:rFonts w:cs="Times New Roman"/>
        </w:rPr>
        <w:t>в необходимом объеме для проведения негосударственной экспертизы;</w:t>
      </w:r>
    </w:p>
    <w:p w:rsidR="001704FC" w:rsidRPr="00535F4A" w:rsidRDefault="001704FC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</w:rPr>
        <w:t>б) задание на проектирование</w:t>
      </w:r>
      <w:r w:rsidR="00535F4A" w:rsidRPr="00535F4A">
        <w:rPr>
          <w:rFonts w:cs="Times New Roman"/>
        </w:rPr>
        <w:t xml:space="preserve"> и задание на выполнение инженерных изысканий</w:t>
      </w:r>
      <w:r w:rsidRPr="00535F4A">
        <w:rPr>
          <w:rFonts w:cs="Times New Roman"/>
        </w:rPr>
        <w:t>;</w:t>
      </w:r>
    </w:p>
    <w:p w:rsidR="001704FC" w:rsidRPr="00535F4A" w:rsidRDefault="001704FC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</w:rPr>
        <w:t xml:space="preserve">в) </w:t>
      </w:r>
      <w:r w:rsidR="00535F4A" w:rsidRPr="00535F4A">
        <w:rPr>
          <w:rFonts w:cs="Times New Roman"/>
        </w:rPr>
        <w:t>п</w:t>
      </w:r>
      <w:r w:rsidRPr="00535F4A">
        <w:rPr>
          <w:rFonts w:cs="Times New Roman"/>
        </w:rPr>
        <w:t xml:space="preserve">оложительное заключение государственной экологической экспертизы </w:t>
      </w:r>
      <w:r w:rsidRPr="00535F4A">
        <w:rPr>
          <w:rFonts w:cs="Times New Roman"/>
          <w:szCs w:val="24"/>
        </w:rPr>
        <w:t xml:space="preserve">в случае, если для проведения экспертизы представляется проектная документация, разработанная в отношении объектов капитального строительства, строительство или реконструкцию которых предполагается осуществить в исключительной экономической </w:t>
      </w:r>
      <w:r w:rsidRPr="00535F4A">
        <w:rPr>
          <w:rFonts w:cs="Times New Roman"/>
          <w:szCs w:val="24"/>
        </w:rPr>
        <w:lastRenderedPageBreak/>
        <w:t>зоне Российской Федерации, на континентальном шельфе Российской Федерации, во внутренних морских водах или в территориальном море Российской Федерации, а также проектная документация, разработанная в отношении объектов, связанных с размещением и обезвреживанием отходов I - V классов опасности, искусственных земельных участков на водных объектах (за исключением случаев, когда заявитель на государственную экспертизу представляет проектную документацию, разработанную в отношении объектов, указанных в подпункте 7.1 статьи 11 и подпункте 4.1 статьи 12 Федерального закона "Об экологической экспертизе");</w:t>
      </w:r>
    </w:p>
    <w:p w:rsidR="001704FC" w:rsidRPr="00535F4A" w:rsidRDefault="00535F4A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</w:rPr>
        <w:t>г</w:t>
      </w:r>
      <w:r w:rsidR="001704FC" w:rsidRPr="00535F4A">
        <w:rPr>
          <w:rFonts w:cs="Times New Roman"/>
        </w:rPr>
        <w:t>) документы, подтверждающие полномочия заявителя на заключение, изменение, исполнение, расторжение договора на проведение экспертизы проектной документации;</w:t>
      </w:r>
    </w:p>
    <w:p w:rsidR="001704FC" w:rsidRPr="00535F4A" w:rsidRDefault="00535F4A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  <w:r w:rsidRPr="00535F4A">
        <w:rPr>
          <w:rFonts w:cs="Times New Roman"/>
        </w:rPr>
        <w:t>д</w:t>
      </w:r>
      <w:r w:rsidR="001704FC" w:rsidRPr="00535F4A">
        <w:rPr>
          <w:rFonts w:cs="Times New Roman"/>
        </w:rPr>
        <w:t xml:space="preserve">) </w:t>
      </w:r>
      <w:r w:rsidR="001704FC" w:rsidRPr="00535F4A">
        <w:rPr>
          <w:rFonts w:cs="Times New Roman"/>
          <w:szCs w:val="24"/>
        </w:rPr>
        <w:t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</w:t>
      </w:r>
      <w:r w:rsidR="001704FC" w:rsidRPr="00535F4A">
        <w:rPr>
          <w:rFonts w:cs="Times New Roman"/>
        </w:rPr>
        <w:t>;</w:t>
      </w:r>
    </w:p>
    <w:p w:rsidR="001704FC" w:rsidRPr="00535F4A" w:rsidRDefault="00535F4A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  <w:b/>
          <w:szCs w:val="24"/>
        </w:rPr>
      </w:pPr>
      <w:r w:rsidRPr="00535F4A">
        <w:rPr>
          <w:rFonts w:cs="Times New Roman"/>
        </w:rPr>
        <w:t>е</w:t>
      </w:r>
      <w:r w:rsidR="001704FC" w:rsidRPr="00535F4A">
        <w:rPr>
          <w:rFonts w:cs="Times New Roman"/>
        </w:rPr>
        <w:t xml:space="preserve">) </w:t>
      </w:r>
      <w:r w:rsidR="001704FC" w:rsidRPr="00535F4A">
        <w:rPr>
          <w:rFonts w:cs="Times New Roman"/>
          <w:szCs w:val="24"/>
        </w:rPr>
        <w:t>документ, подтверждающий передачу проектной документации и (или) результатов инженерных изысканий застройщику (техническому заказчику).</w:t>
      </w:r>
    </w:p>
    <w:p w:rsidR="006C04A2" w:rsidRPr="00535F4A" w:rsidRDefault="001704FC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2.2. </w:t>
      </w:r>
      <w:r w:rsidR="006C04A2" w:rsidRPr="00535F4A">
        <w:rPr>
          <w:rFonts w:cs="Times New Roman"/>
          <w:szCs w:val="24"/>
        </w:rPr>
        <w:t>Все документы, представляемые Заявителем для проведения экспертизы, направляются в электронном виде на адрес электронной почты Экспертной организации ooo.obep.1@mail.ru в следующих форматах: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а) doc, docx, odt - для документов с текстовым содержанием, не включающим формулы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535F4A">
          <w:rPr>
            <w:rFonts w:cs="Times New Roman"/>
            <w:szCs w:val="24"/>
          </w:rPr>
          <w:t>подпункте "в"</w:t>
        </w:r>
      </w:hyperlink>
      <w:r w:rsidRPr="00535F4A">
        <w:rPr>
          <w:rFonts w:cs="Times New Roman"/>
          <w:szCs w:val="24"/>
        </w:rPr>
        <w:t xml:space="preserve"> настоящего пункта);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б) pdf - для документов с текстовым содержанием, в том числе включающих формулы и (или) графические изображения (за исключением документов, указанных в </w:t>
      </w:r>
      <w:hyperlink w:anchor="Par54" w:tooltip="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" w:history="1">
        <w:r w:rsidRPr="00535F4A">
          <w:rPr>
            <w:rFonts w:cs="Times New Roman"/>
            <w:szCs w:val="24"/>
          </w:rPr>
          <w:t>подпункте "в"</w:t>
        </w:r>
      </w:hyperlink>
      <w:r w:rsidRPr="00535F4A">
        <w:rPr>
          <w:rFonts w:cs="Times New Roman"/>
          <w:szCs w:val="24"/>
        </w:rPr>
        <w:t xml:space="preserve"> настоящего пункта), а также документов с графическим содержанием;</w:t>
      </w:r>
      <w:bookmarkStart w:id="0" w:name="Par54"/>
      <w:bookmarkEnd w:id="0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xls, xlsx, ods - для документов, содержащих сводки затрат, сводного сметного расчета стоимости строительства, объектных сметных расчетов (смет), локальных сметных расчетов (смет), сметных расчетов на отдельные виды затрат.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3</w:t>
      </w:r>
      <w:r w:rsidRPr="00535F4A">
        <w:rPr>
          <w:rFonts w:cs="Times New Roman"/>
          <w:szCs w:val="24"/>
        </w:rPr>
        <w:t>. Все электронные документы  должны: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а) формироваться способом, не предусматривающим сканирование документа на бумажном носителе (за исключением документов, представляемых в форматах xls, xlsx, ods);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 xml:space="preserve">б) состоять из одного или нескольких файлов, каждый из которых содержит текстовую и (или) графическую информацию; 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обеспечивать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г)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д) формироваться для каждого раздела (подраздела) проектной документации и содержать в названии слова "Раздел ПД N", а также "подраздел ПД N" (для подраздела в составе раздела) с указанием порядкового номера раздела, подраздела;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е) не превышать предельного размера в 80 мегабайт (в случае превышения предельного размера, документ делится на несколько, название каждого файла дополняется словом "Фрагмент" и порядковым номером файла, полученного в результате деления).</w:t>
      </w:r>
      <w:bookmarkStart w:id="1" w:name="Par62"/>
      <w:bookmarkEnd w:id="1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4</w:t>
      </w:r>
      <w:r w:rsidRPr="00535F4A">
        <w:rPr>
          <w:rFonts w:cs="Times New Roman"/>
          <w:szCs w:val="24"/>
        </w:rPr>
        <w:t xml:space="preserve">. При наличии в проектной документации документов, подлежащих представлению в форматах xml или xls, xlsx, ods, такие документы формируются в виде </w:t>
      </w:r>
      <w:r w:rsidRPr="00535F4A">
        <w:rPr>
          <w:rFonts w:cs="Times New Roman"/>
          <w:szCs w:val="24"/>
        </w:rPr>
        <w:lastRenderedPageBreak/>
        <w:t xml:space="preserve">отдельного электронного документа с соблюдением правил наименования, предусмотренных </w:t>
      </w:r>
      <w:r w:rsidR="001704FC" w:rsidRPr="00535F4A">
        <w:rPr>
          <w:rFonts w:cs="Times New Roman"/>
          <w:szCs w:val="24"/>
        </w:rPr>
        <w:t>подп. "е" п. 2.3</w:t>
      </w:r>
      <w:r w:rsidRPr="00535F4A">
        <w:rPr>
          <w:rFonts w:cs="Times New Roman"/>
          <w:szCs w:val="24"/>
        </w:rPr>
        <w:t xml:space="preserve"> настоящего Договора.</w:t>
      </w:r>
      <w:bookmarkStart w:id="2" w:name="Par63"/>
      <w:bookmarkEnd w:id="2"/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</w:t>
      </w:r>
      <w:r w:rsidR="001704FC" w:rsidRPr="00535F4A">
        <w:rPr>
          <w:rFonts w:cs="Times New Roman"/>
          <w:szCs w:val="24"/>
        </w:rPr>
        <w:t>5</w:t>
      </w:r>
      <w:r w:rsidRPr="00535F4A">
        <w:rPr>
          <w:rFonts w:cs="Times New Roman"/>
          <w:szCs w:val="24"/>
        </w:rPr>
        <w:t xml:space="preserve">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</w:t>
      </w:r>
      <w:hyperlink w:anchor="Par67" w:tooltip="7. Представляемые электронные документы подписываются с использованием усиленной квалифицированной электронной подписи (далее - электронная подпись) лицами, обладающими полномочиями на их подписание в соответствии с законодательством Российской Федерации, а в " w:history="1">
        <w:r w:rsidRPr="00535F4A">
          <w:rPr>
            <w:rFonts w:cs="Times New Roman"/>
            <w:szCs w:val="24"/>
          </w:rPr>
          <w:t xml:space="preserve">пунктом </w:t>
        </w:r>
      </w:hyperlink>
      <w:r w:rsidR="001704FC" w:rsidRPr="00535F4A">
        <w:rPr>
          <w:rFonts w:cs="Times New Roman"/>
          <w:szCs w:val="24"/>
        </w:rPr>
        <w:t>2.6</w:t>
      </w:r>
      <w:r w:rsidR="00C764A8" w:rsidRPr="00535F4A">
        <w:rPr>
          <w:rFonts w:cs="Times New Roman"/>
          <w:szCs w:val="24"/>
        </w:rPr>
        <w:t xml:space="preserve"> настоящего Договора</w:t>
      </w:r>
      <w:r w:rsidRPr="00535F4A">
        <w:rPr>
          <w:rFonts w:cs="Times New Roman"/>
          <w:szCs w:val="24"/>
        </w:rPr>
        <w:t xml:space="preserve">,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 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а) "черно-белый" (при отсутствии в документе графических изображений и (или) цветного текста);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б) "оттенки серого" (при наличии в документе графических изображений, отличных от цветного графического изображения);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в) "цветной" или "режим полной цветопередачи" (при наличии в документе цветных графических изображений либо цветного текста).</w:t>
      </w:r>
      <w:bookmarkStart w:id="3" w:name="Par67"/>
      <w:bookmarkEnd w:id="3"/>
    </w:p>
    <w:p w:rsidR="00C764A8" w:rsidRPr="00535F4A" w:rsidRDefault="001704FC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2.6</w:t>
      </w:r>
      <w:r w:rsidR="006C04A2" w:rsidRPr="00535F4A">
        <w:rPr>
          <w:rFonts w:cs="Times New Roman"/>
          <w:szCs w:val="24"/>
        </w:rPr>
        <w:t xml:space="preserve">. Представляемые электронные документы подписываются с использованием усиленной квалифицированной электронной подписи лицами, обладающими полномочиями на их подписание в соответствии с законодательством Российской Федерации, а в случаях, предусмотренных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" w:history="1">
        <w:r w:rsidRPr="00535F4A">
          <w:rPr>
            <w:rFonts w:cs="Times New Roman"/>
            <w:szCs w:val="24"/>
          </w:rPr>
          <w:t>пунктом</w:t>
        </w:r>
      </w:hyperlink>
      <w:r w:rsidRPr="00535F4A">
        <w:rPr>
          <w:rFonts w:cs="Times New Roman"/>
        </w:rPr>
        <w:t xml:space="preserve"> 2.5</w:t>
      </w:r>
      <w:r w:rsidR="00C764A8" w:rsidRPr="00535F4A">
        <w:rPr>
          <w:rFonts w:cs="Times New Roman"/>
          <w:szCs w:val="24"/>
        </w:rPr>
        <w:t xml:space="preserve"> настоящего Договора</w:t>
      </w:r>
      <w:r w:rsidR="006C04A2" w:rsidRPr="00535F4A">
        <w:rPr>
          <w:rFonts w:cs="Times New Roman"/>
          <w:szCs w:val="24"/>
        </w:rPr>
        <w:t>, - лицами, уполномоченными на представление документов для оказания услуг.</w:t>
      </w:r>
    </w:p>
    <w:p w:rsidR="006C04A2" w:rsidRPr="00535F4A" w:rsidRDefault="006C04A2" w:rsidP="00535F4A">
      <w:pPr>
        <w:suppressAutoHyphens/>
        <w:ind w:firstLine="709"/>
        <w:contextualSpacing/>
        <w:jc w:val="both"/>
        <w:outlineLvl w:val="0"/>
        <w:rPr>
          <w:rFonts w:cs="Times New Roman"/>
          <w:szCs w:val="24"/>
        </w:rPr>
      </w:pPr>
      <w:r w:rsidRPr="00535F4A">
        <w:rPr>
          <w:rFonts w:cs="Times New Roman"/>
          <w:szCs w:val="24"/>
        </w:rPr>
        <w:t>Проектная документация</w:t>
      </w:r>
      <w:r w:rsidR="00535F4A" w:rsidRPr="00535F4A">
        <w:rPr>
          <w:rFonts w:cs="Times New Roman"/>
          <w:szCs w:val="24"/>
        </w:rPr>
        <w:t xml:space="preserve"> и результаты инженерных изысканий, сформированные</w:t>
      </w:r>
      <w:r w:rsidRPr="00535F4A">
        <w:rPr>
          <w:rFonts w:cs="Times New Roman"/>
          <w:szCs w:val="24"/>
        </w:rPr>
        <w:t xml:space="preserve"> в форме эл</w:t>
      </w:r>
      <w:r w:rsidR="00535F4A" w:rsidRPr="00535F4A">
        <w:rPr>
          <w:rFonts w:cs="Times New Roman"/>
          <w:szCs w:val="24"/>
        </w:rPr>
        <w:t>ектронного документа, подписываю</w:t>
      </w:r>
      <w:r w:rsidRPr="00535F4A">
        <w:rPr>
          <w:rFonts w:cs="Times New Roman"/>
          <w:szCs w:val="24"/>
        </w:rPr>
        <w:t xml:space="preserve">тся лицами, участвующими в ее разработке, осуществлении нормоконтроля и согласовании, а в случае невозможности обеспечения их электронной подписью - на отдельные документы в составе документации оформляется информационно-удостоверяющий лист на бумажном носителе, содержащий наименование электронного документа, к которому он выпущен, фамилии и подписи не обеспеченных электронной подписью лиц, дату и время последнего изменения документа. Такой информационно-удостоверяющий лист сканируется в соответствии с </w:t>
      </w:r>
      <w:hyperlink w:anchor="Par63" w:tooltip="6. В случаях, когда оригинал документа выдан и подписан уполномоченным органом власти или организацией на бумажном носителе (за исключением проектной документации), а также при подготовке информационно-удостоверяющего листа, предусмотренного пунктом 7 настоящи" w:history="1">
        <w:r w:rsidRPr="00535F4A">
          <w:rPr>
            <w:rFonts w:cs="Times New Roman"/>
            <w:szCs w:val="24"/>
          </w:rPr>
          <w:t xml:space="preserve">пунктом </w:t>
        </w:r>
      </w:hyperlink>
      <w:r w:rsidR="001704FC" w:rsidRPr="00535F4A">
        <w:rPr>
          <w:rFonts w:cs="Times New Roman"/>
          <w:szCs w:val="24"/>
        </w:rPr>
        <w:t>2.5</w:t>
      </w:r>
      <w:r w:rsidR="00C764A8" w:rsidRPr="00535F4A">
        <w:rPr>
          <w:rFonts w:cs="Times New Roman"/>
          <w:szCs w:val="24"/>
        </w:rPr>
        <w:t xml:space="preserve"> настоящего Договора,</w:t>
      </w:r>
      <w:r w:rsidRPr="00535F4A">
        <w:rPr>
          <w:rFonts w:cs="Times New Roman"/>
          <w:szCs w:val="24"/>
        </w:rPr>
        <w:t xml:space="preserve"> и сформированный по результатам сканирования электронный документ подписывается лицом, уполномоченным на предоставление документов для </w:t>
      </w:r>
      <w:r w:rsidR="00C764A8" w:rsidRPr="00535F4A">
        <w:rPr>
          <w:rFonts w:cs="Times New Roman"/>
          <w:szCs w:val="24"/>
        </w:rPr>
        <w:t>проведения экспертизы</w:t>
      </w:r>
      <w:r w:rsidRPr="00535F4A">
        <w:rPr>
          <w:rFonts w:cs="Times New Roman"/>
          <w:szCs w:val="24"/>
        </w:rPr>
        <w:t>, с использованием электронной подписи.</w:t>
      </w:r>
    </w:p>
    <w:p w:rsidR="00DC2163" w:rsidRPr="00535F4A" w:rsidRDefault="00DC2163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cs="Times New Roman"/>
        </w:rPr>
      </w:pPr>
    </w:p>
    <w:p w:rsidR="0070787E" w:rsidRPr="00535F4A" w:rsidRDefault="00DC2163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Права и обязанности Сторон</w:t>
      </w:r>
    </w:p>
    <w:p w:rsidR="0070787E" w:rsidRPr="00535F4A" w:rsidRDefault="00DC2163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Заявитель обязан: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а) оплачивать услуги Экспертной организации в порядке, в размере </w:t>
      </w:r>
      <w:r w:rsidR="00DC2163" w:rsidRPr="00535F4A">
        <w:rPr>
          <w:rFonts w:ascii="Times New Roman" w:hAnsi="Times New Roman" w:cs="Times New Roman"/>
          <w:sz w:val="24"/>
          <w:szCs w:val="24"/>
        </w:rPr>
        <w:t>и в сроки, указанные в разделе 4</w:t>
      </w:r>
      <w:r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б) предоставить Экспертной организации для проведения негосударственной экспертизы проектную документацию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и результаты инженерных изысканий</w:t>
      </w:r>
      <w:r w:rsidRPr="00535F4A">
        <w:rPr>
          <w:rFonts w:ascii="Times New Roman" w:hAnsi="Times New Roman" w:cs="Times New Roman"/>
          <w:sz w:val="24"/>
          <w:szCs w:val="24"/>
        </w:rPr>
        <w:t>, подлежащ</w:t>
      </w:r>
      <w:r w:rsidR="00535F4A" w:rsidRPr="00535F4A">
        <w:rPr>
          <w:rFonts w:ascii="Times New Roman" w:hAnsi="Times New Roman" w:cs="Times New Roman"/>
          <w:sz w:val="24"/>
          <w:szCs w:val="24"/>
        </w:rPr>
        <w:t>ие</w:t>
      </w:r>
      <w:r w:rsidRPr="00535F4A">
        <w:rPr>
          <w:rFonts w:ascii="Times New Roman" w:hAnsi="Times New Roman" w:cs="Times New Roman"/>
          <w:sz w:val="24"/>
          <w:szCs w:val="24"/>
        </w:rPr>
        <w:t xml:space="preserve"> оценке</w:t>
      </w:r>
      <w:r w:rsidR="00DC2163" w:rsidRPr="00535F4A">
        <w:rPr>
          <w:rFonts w:ascii="Times New Roman" w:hAnsi="Times New Roman" w:cs="Times New Roman"/>
          <w:sz w:val="24"/>
          <w:szCs w:val="24"/>
        </w:rPr>
        <w:t>, в соответствии с требованиями раздела 2 настоящего Договора;</w:t>
      </w:r>
    </w:p>
    <w:p w:rsidR="0070787E" w:rsidRPr="00535F4A" w:rsidRDefault="0070787E" w:rsidP="00535F4A">
      <w:pPr>
        <w:suppressAutoHyphens/>
        <w:autoSpaceDE w:val="0"/>
        <w:autoSpaceDN w:val="0"/>
        <w:adjustRightInd w:val="0"/>
        <w:ind w:firstLine="709"/>
        <w:contextualSpacing/>
        <w:jc w:val="both"/>
        <w:outlineLvl w:val="0"/>
        <w:rPr>
          <w:rFonts w:eastAsia="SimSun" w:cs="Times New Roman"/>
          <w:szCs w:val="24"/>
        </w:rPr>
      </w:pPr>
      <w:r w:rsidRPr="00535F4A">
        <w:rPr>
          <w:rFonts w:cs="Times New Roman"/>
          <w:szCs w:val="24"/>
        </w:rPr>
        <w:t xml:space="preserve">в) предоставить по запросу Экспертной организации </w:t>
      </w:r>
      <w:r w:rsidRPr="00535F4A">
        <w:rPr>
          <w:rFonts w:cs="Times New Roman"/>
          <w:bCs/>
          <w:szCs w:val="24"/>
        </w:rPr>
        <w:t xml:space="preserve">расчеты конструктивных и технологических решений, используемых в проектной документации, </w:t>
      </w:r>
      <w:r w:rsidRPr="00535F4A">
        <w:rPr>
          <w:rFonts w:cs="Times New Roman"/>
          <w:szCs w:val="24"/>
        </w:rPr>
        <w:t>не позднее 5 (пяти) календарных дней со дня получения соответствующего запроса;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г) принять заключение вне зависимости от его выводов (положительных или отрицательных) и подписать акт сдачи-приемки результатов оказанных услуг.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Заявитель имеет право: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а) получить однократно бесплатно дубликат заключения</w:t>
      </w:r>
      <w:r w:rsidR="00DC2163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Pr="00535F4A">
        <w:rPr>
          <w:rFonts w:ascii="Times New Roman" w:hAnsi="Times New Roman" w:cs="Times New Roman"/>
          <w:sz w:val="24"/>
          <w:szCs w:val="24"/>
        </w:rPr>
        <w:t>Экспертной организации в случае его утраты;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б) получить бесплатно у Экспертной организации информацию о порядке проведения негосударственной экспертизы;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lastRenderedPageBreak/>
        <w:t>в) вносить изменения в проектную документацию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и результаты инженерных изысканий</w:t>
      </w:r>
      <w:r w:rsidRPr="00535F4A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535F4A">
        <w:rPr>
          <w:rFonts w:ascii="Times New Roman" w:hAnsi="Times New Roman" w:cs="Times New Roman"/>
          <w:bCs/>
          <w:sz w:val="24"/>
          <w:szCs w:val="24"/>
        </w:rPr>
        <w:t>рекомендациями по внесению изменений и улучшению проектных решений, содержащимися в заключени</w:t>
      </w:r>
      <w:r w:rsidR="00015BED" w:rsidRPr="00535F4A">
        <w:rPr>
          <w:rFonts w:ascii="Times New Roman" w:hAnsi="Times New Roman" w:cs="Times New Roman"/>
          <w:bCs/>
          <w:sz w:val="24"/>
          <w:szCs w:val="24"/>
        </w:rPr>
        <w:t>и</w:t>
      </w:r>
      <w:r w:rsidRPr="00535F4A">
        <w:rPr>
          <w:rFonts w:ascii="Times New Roman" w:hAnsi="Times New Roman" w:cs="Times New Roman"/>
          <w:bCs/>
          <w:sz w:val="24"/>
          <w:szCs w:val="24"/>
        </w:rPr>
        <w:t xml:space="preserve"> Экспертной организации</w:t>
      </w:r>
      <w:r w:rsidRPr="00535F4A">
        <w:rPr>
          <w:rFonts w:ascii="Times New Roman" w:hAnsi="Times New Roman" w:cs="Times New Roman"/>
          <w:sz w:val="24"/>
          <w:szCs w:val="24"/>
        </w:rPr>
        <w:t>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.3. Экспертная организация обязана: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а) выдать (направить) в установленный срок Заявителю (положительное или отрицательное) заключение по результатам проведенной негосударственной экспертизы;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б) обеспечить сохранность предоставленных Заявителем документов и информации, составляющих охраняемую законом тайну, если иное не предусмотрено настоящим Договором или действующим законодательством Российской Федерации;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в) провести повторную негосударственную экспертизу в случае и в порядке, установленном письменным соглашением Сторон.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3</w:t>
      </w:r>
      <w:r w:rsidR="0070787E" w:rsidRPr="00535F4A">
        <w:rPr>
          <w:rFonts w:ascii="Times New Roman" w:hAnsi="Times New Roman" w:cs="Times New Roman"/>
          <w:sz w:val="24"/>
          <w:szCs w:val="24"/>
        </w:rPr>
        <w:t>.4. Экспертная организация имеет право:</w:t>
      </w:r>
    </w:p>
    <w:p w:rsidR="0070787E" w:rsidRPr="00535F4A" w:rsidRDefault="007078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а) требовать от Заявителя </w:t>
      </w:r>
      <w:r w:rsidR="00A0317E" w:rsidRPr="00535F4A">
        <w:rPr>
          <w:rFonts w:ascii="Times New Roman" w:hAnsi="Times New Roman" w:cs="Times New Roman"/>
          <w:bCs/>
          <w:sz w:val="24"/>
          <w:szCs w:val="24"/>
        </w:rPr>
        <w:t>расчеты конструктивных и технологических решений, используемых в проектной документации,</w:t>
      </w:r>
      <w:r w:rsidR="001704FC" w:rsidRPr="00535F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17E" w:rsidRPr="00535F4A">
        <w:rPr>
          <w:rFonts w:ascii="Times New Roman" w:hAnsi="Times New Roman" w:cs="Times New Roman"/>
          <w:sz w:val="24"/>
          <w:szCs w:val="24"/>
        </w:rPr>
        <w:t xml:space="preserve">необходимые для проведения негосударственной экспертизы; 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б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) требовать оплаты услуг в соответствии с разделом </w:t>
      </w:r>
      <w:r w:rsidR="00FE68F3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в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) расторгнуть досрочно настоящий Договор в случаях, предусмотренных разделом </w:t>
      </w:r>
      <w:r w:rsidR="00D50B33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настоящего Договора и действующим законодательством Российской Федерации;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г</w:t>
      </w:r>
      <w:r w:rsidR="0070787E" w:rsidRPr="00535F4A">
        <w:rPr>
          <w:rFonts w:ascii="Times New Roman" w:hAnsi="Times New Roman" w:cs="Times New Roman"/>
          <w:sz w:val="24"/>
          <w:szCs w:val="24"/>
        </w:rPr>
        <w:t>) подготовить и передать досрочно Заявителю заключение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Стоимость услуг и порядок оплаты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Стоимость услуг Экспертной организации по настоящему Договору является договорной и составляет </w:t>
      </w:r>
      <w:r w:rsidR="00A059CA" w:rsidRPr="00535F4A">
        <w:rPr>
          <w:rFonts w:ascii="Times New Roman" w:hAnsi="Times New Roman" w:cs="Times New Roman"/>
          <w:sz w:val="24"/>
          <w:szCs w:val="24"/>
        </w:rPr>
        <w:t>ХХХХХ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рублей, не включает в себя налог на добавленную стоимость в связи с применением Экспертной организацией упрощенной системы налогообложения в соответствии с главой 26.2 ст.346.11 Налогового кодекса Российской Федерации.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Оплата услуг Экспертной организации производится Заявителем в размере 100% (ста процентов) от стоим</w:t>
      </w:r>
      <w:r w:rsidR="00D50B33">
        <w:rPr>
          <w:rFonts w:ascii="Times New Roman" w:hAnsi="Times New Roman" w:cs="Times New Roman"/>
          <w:sz w:val="24"/>
          <w:szCs w:val="24"/>
        </w:rPr>
        <w:t xml:space="preserve">ости услуг, указанной в пункте </w:t>
      </w:r>
      <w:r w:rsidR="00D50B33" w:rsidRPr="00D50B33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настоящего Договора, в безналичной форме путем перечисления денежных средств на банковский счет Экспертной организации, не позднее 5 (пяти) операционных дней с момента подписания настоящего Договора или любым другим способом, не противоречащим законодательству Российской Федерации. Датой оплаты услуг считается дата поступления денежных средств на банковский счет Экспертной организации.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.3. В случае досрочного расторжения Договора по инициативе Заявителя, по инициативе Экспертной организации или по взаимному соглашению Сторон – плата за проведение экспертизы взимается пропорционально выполненному объему услуг. Экспертная организация возвращает Заявителю сумму, соответствующую невыполненному объему услуг, в течение 5 (пять) операционных дней с момента расторжения Договора.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.4. Отрицательное заключение по результатам проведения экспертизы не является основанием для возврата Заявителю платы за проведение негосударственной экспертизы.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Срок и порядок проведения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После получения Экспертной организацией настоящего Договора, подписанного Заявителем, с приложением </w:t>
      </w:r>
      <w:r w:rsidRPr="00535F4A">
        <w:rPr>
          <w:rFonts w:ascii="Times New Roman" w:hAnsi="Times New Roman" w:cs="Times New Roman"/>
          <w:sz w:val="24"/>
          <w:szCs w:val="24"/>
        </w:rPr>
        <w:t xml:space="preserve">всех </w:t>
      </w:r>
      <w:r w:rsidR="0070787E" w:rsidRPr="00535F4A">
        <w:rPr>
          <w:rFonts w:ascii="Times New Roman" w:hAnsi="Times New Roman" w:cs="Times New Roman"/>
          <w:sz w:val="24"/>
          <w:szCs w:val="24"/>
        </w:rPr>
        <w:t>документов</w:t>
      </w:r>
      <w:r w:rsidRPr="00535F4A">
        <w:rPr>
          <w:rFonts w:ascii="Times New Roman" w:hAnsi="Times New Roman" w:cs="Times New Roman"/>
          <w:sz w:val="24"/>
          <w:szCs w:val="24"/>
        </w:rPr>
        <w:t xml:space="preserve"> в соответствии с раздело</w:t>
      </w:r>
      <w:r w:rsidR="001704FC" w:rsidRPr="00535F4A">
        <w:rPr>
          <w:rFonts w:ascii="Times New Roman" w:hAnsi="Times New Roman" w:cs="Times New Roman"/>
          <w:sz w:val="24"/>
          <w:szCs w:val="24"/>
        </w:rPr>
        <w:t>м</w:t>
      </w:r>
      <w:r w:rsidRPr="00535F4A">
        <w:rPr>
          <w:rFonts w:ascii="Times New Roman" w:hAnsi="Times New Roman" w:cs="Times New Roman"/>
          <w:sz w:val="24"/>
          <w:szCs w:val="24"/>
        </w:rPr>
        <w:t xml:space="preserve"> 2 настоящего Договора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, а также после поступления на счет Экспертной организации полной оплаты стоимости услуг, указанной в пункте </w:t>
      </w: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.1 Договора, Экспертная организация приступает к проведению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В случае, если в ходе проведения негосударственной экспертизы, Экспертной организацией будет установлена необходимость внесения изменений или дополнений в проектную документацию (либо отдельные разделы проектной документации)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и </w:t>
      </w:r>
      <w:r w:rsidR="00535F4A" w:rsidRPr="00535F4A">
        <w:rPr>
          <w:rFonts w:ascii="Times New Roman" w:hAnsi="Times New Roman" w:cs="Times New Roman"/>
          <w:sz w:val="24"/>
          <w:szCs w:val="24"/>
        </w:rPr>
        <w:lastRenderedPageBreak/>
        <w:t>результаты инженерных изысканий</w:t>
      </w:r>
      <w:r w:rsidR="0070787E" w:rsidRPr="00535F4A">
        <w:rPr>
          <w:rFonts w:ascii="Times New Roman" w:hAnsi="Times New Roman" w:cs="Times New Roman"/>
          <w:sz w:val="24"/>
          <w:szCs w:val="24"/>
        </w:rPr>
        <w:t>, Экспертная организация направляет Заявителю соответствующее уведомление в электронной форме по адресу электронной почты, указанному в настоящем Договоре.</w:t>
      </w:r>
    </w:p>
    <w:p w:rsidR="000434CB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>.3. Проектная документация (либо отдельные разделы проектной документации)</w:t>
      </w:r>
      <w:r w:rsidR="00535F4A" w:rsidRPr="00535F4A">
        <w:rPr>
          <w:rFonts w:ascii="Times New Roman" w:hAnsi="Times New Roman" w:cs="Times New Roman"/>
          <w:sz w:val="24"/>
          <w:szCs w:val="24"/>
        </w:rPr>
        <w:t xml:space="preserve"> и результаты инженерных изысканий</w:t>
      </w:r>
      <w:r w:rsidR="000434CB" w:rsidRPr="00535F4A">
        <w:rPr>
          <w:rFonts w:ascii="Times New Roman" w:hAnsi="Times New Roman" w:cs="Times New Roman"/>
          <w:sz w:val="24"/>
          <w:szCs w:val="24"/>
        </w:rPr>
        <w:t>, откорректированн</w:t>
      </w:r>
      <w:r w:rsidR="00535F4A" w:rsidRPr="00535F4A">
        <w:rPr>
          <w:rFonts w:ascii="Times New Roman" w:hAnsi="Times New Roman" w:cs="Times New Roman"/>
          <w:sz w:val="24"/>
          <w:szCs w:val="24"/>
        </w:rPr>
        <w:t>ые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с учетом уведомления, указанного в п.4.2. настоящего Договора, а также ответы на замечания, направляются в адрес Экспертной организации в электронной форме по адресу электронной почты, указанному в настоящем Договоре</w:t>
      </w:r>
      <w:r w:rsidR="000434CB" w:rsidRPr="00535F4A">
        <w:rPr>
          <w:rFonts w:ascii="Times New Roman" w:hAnsi="Times New Roman" w:cs="Times New Roman"/>
          <w:sz w:val="24"/>
          <w:szCs w:val="24"/>
        </w:rPr>
        <w:t>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.4. Срок проведения негосударственной экспертизы составляет </w:t>
      </w:r>
      <w:r w:rsidR="00F94974" w:rsidRPr="00535F4A">
        <w:rPr>
          <w:rFonts w:ascii="Times New Roman" w:hAnsi="Times New Roman" w:cs="Times New Roman"/>
          <w:sz w:val="24"/>
          <w:szCs w:val="24"/>
        </w:rPr>
        <w:t>30</w:t>
      </w:r>
      <w:r w:rsidR="007B40A6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C2680E" w:rsidRPr="00535F4A">
        <w:rPr>
          <w:rFonts w:ascii="Times New Roman" w:hAnsi="Times New Roman" w:cs="Times New Roman"/>
          <w:sz w:val="24"/>
          <w:szCs w:val="24"/>
        </w:rPr>
        <w:t>календарных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дней с момента выполнения Заявител</w:t>
      </w:r>
      <w:r w:rsidRPr="00535F4A">
        <w:rPr>
          <w:rFonts w:ascii="Times New Roman" w:hAnsi="Times New Roman" w:cs="Times New Roman"/>
          <w:sz w:val="24"/>
          <w:szCs w:val="24"/>
        </w:rPr>
        <w:t>ем условий, указанных в пункте 5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5.5</w:t>
      </w:r>
      <w:r w:rsidR="0070787E" w:rsidRPr="00535F4A">
        <w:rPr>
          <w:rFonts w:ascii="Times New Roman" w:hAnsi="Times New Roman" w:cs="Times New Roman"/>
          <w:sz w:val="24"/>
          <w:szCs w:val="24"/>
        </w:rPr>
        <w:t>. Срок проведения негосударственной экспертизы приостанавливается с момента направления Экспертной организацией уведомления, указанного в п.</w:t>
      </w: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5.6</w:t>
      </w:r>
      <w:r w:rsidR="0070787E" w:rsidRPr="00535F4A">
        <w:rPr>
          <w:rFonts w:ascii="Times New Roman" w:hAnsi="Times New Roman" w:cs="Times New Roman"/>
          <w:sz w:val="24"/>
          <w:szCs w:val="24"/>
        </w:rPr>
        <w:t>. Срок рассмотрения документации, откорректированной Заявителем, увеличивается на 10 (десять) календарных дней дополнительно к оставшемуся сроку проведения негосударственной экспертизы.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5.7.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В случае нарушения Заявителем срока оплаты, предусмотренного пунктом </w:t>
      </w:r>
      <w:r w:rsidRPr="00535F4A">
        <w:rPr>
          <w:rFonts w:ascii="Times New Roman" w:hAnsi="Times New Roman" w:cs="Times New Roman"/>
          <w:sz w:val="24"/>
          <w:szCs w:val="24"/>
        </w:rPr>
        <w:t>4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настоящего Договора, срок проведения негосударственной экспертизы продлевается на количество дней просрочки.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5.8</w:t>
      </w:r>
      <w:r w:rsidR="0070787E" w:rsidRPr="00535F4A">
        <w:rPr>
          <w:rFonts w:ascii="Times New Roman" w:hAnsi="Times New Roman" w:cs="Times New Roman"/>
          <w:sz w:val="24"/>
          <w:szCs w:val="24"/>
        </w:rPr>
        <w:t>. В случае, если недостатки документации, предоставленной для проведения негосударственной экспертизы, не были устранены в течение 7 (семи) календарных дней со дня направления уведомления, указанного в п.</w:t>
      </w:r>
      <w:r w:rsidRPr="00535F4A">
        <w:rPr>
          <w:rFonts w:ascii="Times New Roman" w:hAnsi="Times New Roman" w:cs="Times New Roman"/>
          <w:sz w:val="24"/>
          <w:szCs w:val="24"/>
        </w:rPr>
        <w:t>5</w:t>
      </w:r>
      <w:r w:rsidR="0070787E" w:rsidRPr="00535F4A">
        <w:rPr>
          <w:rFonts w:ascii="Times New Roman" w:hAnsi="Times New Roman" w:cs="Times New Roman"/>
          <w:sz w:val="24"/>
          <w:szCs w:val="24"/>
        </w:rPr>
        <w:t>.2. настоящего Договора, либо после внесения в документацию изменений и дополнений Экспертной организацией повторно выявлены недостатки, Экспертная организация уведомляет об этом Заявителя, и если по истечении 10 (десяти) календарных дней Заявителем не предоставлена документация, откорректированная по замечаниям, Экспертная организация выдает Заявителю соответствующее заключение.</w:t>
      </w:r>
    </w:p>
    <w:p w:rsidR="00FE68F3" w:rsidRPr="00535F4A" w:rsidRDefault="00A0317E" w:rsidP="00FE68F3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5.9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 </w:t>
      </w:r>
      <w:r w:rsidR="000434CB" w:rsidRPr="00535F4A">
        <w:rPr>
          <w:rFonts w:ascii="Times New Roman" w:hAnsi="Times New Roman" w:cs="Times New Roman"/>
          <w:sz w:val="24"/>
          <w:szCs w:val="24"/>
        </w:rPr>
        <w:t>З</w:t>
      </w:r>
      <w:r w:rsidR="0070787E" w:rsidRPr="00535F4A">
        <w:rPr>
          <w:rFonts w:ascii="Times New Roman" w:hAnsi="Times New Roman" w:cs="Times New Roman"/>
          <w:sz w:val="24"/>
          <w:szCs w:val="24"/>
        </w:rPr>
        <w:t>аключение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 по результатам проведения экспертизы (положительное или отрицательное)</w:t>
      </w:r>
      <w:r w:rsidR="00C764A8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D50B33">
        <w:rPr>
          <w:rFonts w:ascii="Times New Roman" w:hAnsi="Times New Roman" w:cs="Times New Roman"/>
          <w:sz w:val="24"/>
          <w:szCs w:val="24"/>
        </w:rPr>
        <w:t xml:space="preserve">выдается в электронном виде путем направления </w:t>
      </w:r>
      <w:r w:rsidR="0070787E" w:rsidRPr="00535F4A">
        <w:rPr>
          <w:rFonts w:ascii="Times New Roman" w:hAnsi="Times New Roman" w:cs="Times New Roman"/>
          <w:sz w:val="24"/>
          <w:szCs w:val="24"/>
        </w:rPr>
        <w:t>Заявителю</w:t>
      </w:r>
      <w:r w:rsidR="00C764A8" w:rsidRPr="00535F4A">
        <w:rPr>
          <w:rFonts w:ascii="Times New Roman" w:hAnsi="Times New Roman" w:cs="Times New Roman"/>
          <w:sz w:val="24"/>
          <w:szCs w:val="24"/>
        </w:rPr>
        <w:t xml:space="preserve"> на адрес электронной почты, указанный в настоящем Договоре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0434CB" w:rsidRPr="00535F4A">
        <w:rPr>
          <w:rFonts w:ascii="Times New Roman" w:hAnsi="Times New Roman" w:cs="Times New Roman"/>
          <w:sz w:val="24"/>
          <w:szCs w:val="24"/>
        </w:rPr>
        <w:t>в форм</w:t>
      </w:r>
      <w:r w:rsidR="00C764A8" w:rsidRPr="00535F4A">
        <w:rPr>
          <w:rFonts w:ascii="Times New Roman" w:hAnsi="Times New Roman" w:cs="Times New Roman"/>
          <w:sz w:val="24"/>
          <w:szCs w:val="24"/>
        </w:rPr>
        <w:t>е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 электронного документа в формате PDF, подписанного экспертами, участвовавшими в проведении экспертизы, с использованием усиленной квалифицированной электронной подписи </w:t>
      </w:r>
      <w:r w:rsidR="00C764A8" w:rsidRPr="00535F4A">
        <w:rPr>
          <w:rFonts w:ascii="Times New Roman" w:hAnsi="Times New Roman" w:cs="Times New Roman"/>
          <w:sz w:val="24"/>
          <w:szCs w:val="24"/>
        </w:rPr>
        <w:t>и утвержденного руководителем Экспертной организации путем подписания усиленной квалифи</w:t>
      </w:r>
      <w:r w:rsidR="00D50B33">
        <w:rPr>
          <w:rFonts w:ascii="Times New Roman" w:hAnsi="Times New Roman" w:cs="Times New Roman"/>
          <w:sz w:val="24"/>
          <w:szCs w:val="24"/>
        </w:rPr>
        <w:t>цированной электронной подписью, а также в печатном виде</w:t>
      </w:r>
      <w:r w:rsidR="00FE68F3">
        <w:rPr>
          <w:rFonts w:ascii="Times New Roman" w:hAnsi="Times New Roman" w:cs="Times New Roman"/>
          <w:sz w:val="24"/>
          <w:szCs w:val="24"/>
        </w:rPr>
        <w:t xml:space="preserve"> в 4 экземплярах  в случае выдачи положительного заключения, в 1 экземпляре - в случае выдачи отрицательного заключения.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5.10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 Экспертная организация уведомляет Заявителя в устной или письменной форме о готовности и необходимости получить заключение и подписать акт сдачи-приемки результатов оказанных услуг в течение 3 (трех) рабочих дней со дня получения Заявителем соответствующего уведомления. В случае немотивированного отказа либо уклонения Заявителя от получения заключения и подписания акта сдачи-приемки результатов оказанных услуг, Экспертная организация вправе </w:t>
      </w:r>
      <w:r w:rsidR="00C764A8" w:rsidRPr="00535F4A">
        <w:rPr>
          <w:rFonts w:ascii="Times New Roman" w:hAnsi="Times New Roman" w:cs="Times New Roman"/>
          <w:sz w:val="24"/>
          <w:szCs w:val="24"/>
        </w:rPr>
        <w:t>не выдавать заключение экспертизы,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при этом услуги по настоящему Договору считаются оказанными своевременно и надлежащим образом.</w:t>
      </w:r>
    </w:p>
    <w:p w:rsidR="00A031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Расторжение Договора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.1. Заявитель вправе в любое время в одностороннем порядке без обращения в суд расторгнуть настоящий Договор</w:t>
      </w:r>
      <w:r w:rsidR="001704FC" w:rsidRPr="00535F4A">
        <w:rPr>
          <w:rFonts w:ascii="Times New Roman" w:hAnsi="Times New Roman" w:cs="Times New Roman"/>
          <w:sz w:val="24"/>
          <w:szCs w:val="24"/>
        </w:rPr>
        <w:t xml:space="preserve"> </w:t>
      </w:r>
      <w:r w:rsidR="0070787E" w:rsidRPr="00535F4A">
        <w:rPr>
          <w:rFonts w:ascii="Times New Roman" w:hAnsi="Times New Roman" w:cs="Times New Roman"/>
          <w:sz w:val="24"/>
          <w:szCs w:val="24"/>
        </w:rPr>
        <w:t>при условии полной оплаты объема услуг, фактически выполненного Экспертной организацией.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.2. Экспертная организация вправе в одностороннем порядке без обращения в суд расторгнуть настоящий Договор при существенном нарушении Заявителем условий настоящего Договора.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.3. Существенным нарушением Заявителем условий Договора является просрочка Заявителем оплаты более чем на 30 (тридцать) календарных дней, либо предоставление Заявителем заведомо недостоверной и (или) неполной информации (неполного комплекта документов, необходимых для проведения негосударственной экспертизы).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6</w:t>
      </w:r>
      <w:r w:rsidR="0070787E" w:rsidRPr="00535F4A">
        <w:rPr>
          <w:rFonts w:ascii="Times New Roman" w:hAnsi="Times New Roman" w:cs="Times New Roman"/>
          <w:sz w:val="24"/>
          <w:szCs w:val="24"/>
        </w:rPr>
        <w:t>.4. Договор считается расторгнутым с момента получения уведомления о расторжении Договора, но, в любом случае, не позднее 1 (одного) месяца с момента отправления такого уведомления.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7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70787E" w:rsidRPr="00535F4A" w:rsidRDefault="00A0317E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bCs/>
          <w:sz w:val="24"/>
          <w:szCs w:val="24"/>
        </w:rPr>
        <w:t>7</w:t>
      </w:r>
      <w:r w:rsidR="0070787E" w:rsidRPr="00535F4A">
        <w:rPr>
          <w:rFonts w:ascii="Times New Roman" w:hAnsi="Times New Roman" w:cs="Times New Roman"/>
          <w:bCs/>
          <w:sz w:val="24"/>
          <w:szCs w:val="24"/>
        </w:rPr>
        <w:t>.1. Настоящий Договор вступает в силу с момента его подписания Сторонами.</w:t>
      </w:r>
    </w:p>
    <w:p w:rsidR="0070787E" w:rsidRPr="00535F4A" w:rsidRDefault="00A0317E" w:rsidP="00535F4A">
      <w:pPr>
        <w:pStyle w:val="ConsPlusNormal"/>
        <w:widowControl/>
        <w:suppressAutoHyphens/>
        <w:spacing w:after="200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4A">
        <w:rPr>
          <w:rFonts w:ascii="Times New Roman" w:hAnsi="Times New Roman" w:cs="Times New Roman"/>
          <w:bCs/>
          <w:sz w:val="24"/>
          <w:szCs w:val="24"/>
        </w:rPr>
        <w:t>7.</w:t>
      </w:r>
      <w:r w:rsidR="0070787E" w:rsidRPr="00535F4A">
        <w:rPr>
          <w:rFonts w:ascii="Times New Roman" w:hAnsi="Times New Roman" w:cs="Times New Roman"/>
          <w:bCs/>
          <w:sz w:val="24"/>
          <w:szCs w:val="24"/>
        </w:rPr>
        <w:t>2. Настоящий Договор действует до полного выполнения Сторонами своих обязательств.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b/>
          <w:sz w:val="24"/>
          <w:szCs w:val="24"/>
        </w:rPr>
        <w:t>8</w:t>
      </w:r>
      <w:r w:rsidR="0070787E" w:rsidRPr="00535F4A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1704FC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.1. </w:t>
      </w:r>
      <w:r w:rsidRPr="00535F4A">
        <w:rPr>
          <w:rFonts w:ascii="Times New Roman" w:hAnsi="Times New Roman" w:cs="Times New Roman"/>
          <w:bCs/>
          <w:sz w:val="24"/>
          <w:szCs w:val="24"/>
        </w:rPr>
        <w:t xml:space="preserve">За неисполнение </w:t>
      </w:r>
      <w:r w:rsidRPr="00535F4A">
        <w:rPr>
          <w:rFonts w:ascii="Times New Roman" w:hAnsi="Times New Roman" w:cs="Times New Roman"/>
          <w:sz w:val="24"/>
          <w:szCs w:val="24"/>
        </w:rPr>
        <w:t>и (или) ненадлежащее исполнение обязательств, предусмотренных настоящим Договором, Стороны несут ответственность в порядке и на условиях, установленных действующим законодательством Российской Федерации.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 xml:space="preserve">8.2. </w:t>
      </w:r>
      <w:r w:rsidR="0070787E" w:rsidRPr="00535F4A">
        <w:rPr>
          <w:rFonts w:ascii="Times New Roman" w:hAnsi="Times New Roman" w:cs="Times New Roman"/>
          <w:sz w:val="24"/>
          <w:szCs w:val="24"/>
        </w:rPr>
        <w:t>В части, не урегулированной настоящим Договором, Стороны руководствуются действующим законодательством Российской Федерации.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8.3.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 Все споры и разногласия по настоящему Договору разрешаются Сторонами путем переговоров и в претензионном порядке. Срок рассмотрения претензии составляет </w:t>
      </w:r>
      <w:r w:rsidR="000434CB" w:rsidRPr="00535F4A">
        <w:rPr>
          <w:rFonts w:ascii="Times New Roman" w:hAnsi="Times New Roman" w:cs="Times New Roman"/>
          <w:sz w:val="24"/>
          <w:szCs w:val="24"/>
        </w:rPr>
        <w:t xml:space="preserve">10 (десять) дней </w:t>
      </w:r>
      <w:r w:rsidR="0070787E" w:rsidRPr="00535F4A">
        <w:rPr>
          <w:rFonts w:ascii="Times New Roman" w:hAnsi="Times New Roman" w:cs="Times New Roman"/>
          <w:sz w:val="24"/>
          <w:szCs w:val="24"/>
        </w:rPr>
        <w:t xml:space="preserve">с момента ее получения. В случае, если споры не урегулированы Сторонами путем переговоров и в претензионном порядке, то он подлежит рассмотрению в </w:t>
      </w:r>
      <w:r w:rsidR="00277116" w:rsidRPr="00535F4A">
        <w:rPr>
          <w:rFonts w:ascii="Times New Roman" w:hAnsi="Times New Roman" w:cs="Times New Roman"/>
          <w:sz w:val="24"/>
          <w:szCs w:val="24"/>
        </w:rPr>
        <w:t>А</w:t>
      </w:r>
      <w:r w:rsidR="0070787E" w:rsidRPr="00535F4A">
        <w:rPr>
          <w:rFonts w:ascii="Times New Roman" w:hAnsi="Times New Roman" w:cs="Times New Roman"/>
          <w:sz w:val="24"/>
          <w:szCs w:val="24"/>
        </w:rPr>
        <w:t>рбитражном суде Иркутской области.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8.4</w:t>
      </w:r>
      <w:r w:rsidR="0070787E" w:rsidRPr="00535F4A">
        <w:rPr>
          <w:rFonts w:ascii="Times New Roman" w:hAnsi="Times New Roman" w:cs="Times New Roman"/>
          <w:sz w:val="24"/>
          <w:szCs w:val="24"/>
        </w:rPr>
        <w:t>. Изменения и дополнения к настоящему Договору имеют юридическую силу, если они оформлены дополнительными соглашениями к настоящему Договору и подписаны надлежаще уполномоченными представителями Сторон.</w:t>
      </w:r>
    </w:p>
    <w:p w:rsidR="0070787E" w:rsidRPr="00535F4A" w:rsidRDefault="001704FC" w:rsidP="00535F4A">
      <w:pPr>
        <w:pStyle w:val="ConsPlusNormal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35F4A">
        <w:rPr>
          <w:rFonts w:ascii="Times New Roman" w:hAnsi="Times New Roman" w:cs="Times New Roman"/>
          <w:sz w:val="24"/>
          <w:szCs w:val="24"/>
        </w:rPr>
        <w:t>8.5</w:t>
      </w:r>
      <w:r w:rsidR="0070787E" w:rsidRPr="00535F4A">
        <w:rPr>
          <w:rFonts w:ascii="Times New Roman" w:hAnsi="Times New Roman" w:cs="Times New Roman"/>
          <w:sz w:val="24"/>
          <w:szCs w:val="24"/>
        </w:rPr>
        <w:t>. Настоящий Договор составлен в 2 (двух) экземплярах, имеющих одинаковую юридическую силу, один из которых передается Заявителю, а один – Экспертной организации.</w:t>
      </w:r>
    </w:p>
    <w:p w:rsidR="0070787E" w:rsidRPr="00535F4A" w:rsidRDefault="00C764A8" w:rsidP="00535F4A">
      <w:pPr>
        <w:spacing w:after="200"/>
        <w:contextualSpacing/>
        <w:jc w:val="center"/>
        <w:rPr>
          <w:rFonts w:cs="Times New Roman"/>
          <w:b/>
          <w:szCs w:val="24"/>
        </w:rPr>
      </w:pPr>
      <w:r w:rsidRPr="00535F4A">
        <w:rPr>
          <w:rFonts w:cs="Times New Roman"/>
          <w:b/>
          <w:szCs w:val="24"/>
        </w:rPr>
        <w:t>9</w:t>
      </w:r>
      <w:r w:rsidR="0070787E" w:rsidRPr="00535F4A">
        <w:rPr>
          <w:rFonts w:cs="Times New Roman"/>
          <w:b/>
          <w:szCs w:val="24"/>
        </w:rPr>
        <w:t>.Адреса и реквизиты Сторон</w:t>
      </w:r>
    </w:p>
    <w:tbl>
      <w:tblPr>
        <w:tblW w:w="0" w:type="auto"/>
        <w:tblLook w:val="01E0"/>
      </w:tblPr>
      <w:tblGrid>
        <w:gridCol w:w="4785"/>
        <w:gridCol w:w="4785"/>
      </w:tblGrid>
      <w:tr w:rsidR="0070787E" w:rsidRPr="00535F4A" w:rsidTr="00A0317E"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Экспертная организация</w:t>
            </w:r>
          </w:p>
        </w:tc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</w:tr>
      <w:tr w:rsidR="0070787E" w:rsidRPr="00535F4A" w:rsidTr="00A0317E">
        <w:trPr>
          <w:trHeight w:val="3660"/>
        </w:trPr>
        <w:tc>
          <w:tcPr>
            <w:tcW w:w="4785" w:type="dxa"/>
          </w:tcPr>
          <w:p w:rsidR="00E3087C" w:rsidRPr="00535F4A" w:rsidRDefault="0070684C" w:rsidP="00535F4A">
            <w:pPr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>ООО «ОБЭП»</w:t>
            </w:r>
            <w:r w:rsidR="00E3087C" w:rsidRPr="00535F4A">
              <w:rPr>
                <w:rFonts w:cs="Times New Roman"/>
                <w:szCs w:val="24"/>
              </w:rPr>
              <w:t xml:space="preserve"> 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3812152637</w:t>
            </w: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, КПП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381201001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ОГРН </w:t>
            </w:r>
            <w:r w:rsidR="00E3087C" w:rsidRPr="00535F4A">
              <w:rPr>
                <w:rFonts w:cs="Times New Roman"/>
                <w:szCs w:val="24"/>
              </w:rPr>
              <w:t>1143850000436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szCs w:val="24"/>
                <w:u w:val="single"/>
              </w:rPr>
            </w:pPr>
            <w:r w:rsidRPr="00535F4A">
              <w:rPr>
                <w:rFonts w:cs="Times New Roman"/>
                <w:szCs w:val="24"/>
                <w:u w:val="single"/>
              </w:rPr>
              <w:t>Банковские реквизиты:</w:t>
            </w:r>
          </w:p>
          <w:p w:rsidR="0070787E" w:rsidRPr="00535F4A" w:rsidRDefault="0070787E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р/с </w:t>
            </w:r>
            <w:r w:rsidR="00E3087C" w:rsidRPr="00535F4A">
              <w:rPr>
                <w:rFonts w:cs="Times New Roman"/>
                <w:szCs w:val="24"/>
              </w:rPr>
              <w:t>40702810118350002797</w:t>
            </w:r>
          </w:p>
          <w:p w:rsidR="0070787E" w:rsidRPr="00535F4A" w:rsidRDefault="00E3087C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Байкальский банк </w:t>
            </w:r>
            <w:r w:rsidR="00A0317E" w:rsidRPr="00535F4A">
              <w:rPr>
                <w:rFonts w:cs="Times New Roman"/>
                <w:szCs w:val="24"/>
              </w:rPr>
              <w:t xml:space="preserve">ПАО </w:t>
            </w:r>
            <w:r w:rsidRPr="00535F4A">
              <w:rPr>
                <w:rFonts w:cs="Times New Roman"/>
                <w:szCs w:val="24"/>
              </w:rPr>
              <w:t xml:space="preserve">Сбербанк России г.Иркутск 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30101810900000000607</w:t>
            </w: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 БИК </w:t>
            </w:r>
            <w:r w:rsidR="00E3087C" w:rsidRPr="00535F4A">
              <w:rPr>
                <w:rFonts w:ascii="Times New Roman" w:hAnsi="Times New Roman" w:cs="Times New Roman"/>
                <w:sz w:val="24"/>
                <w:szCs w:val="24"/>
              </w:rPr>
              <w:t>042520607</w:t>
            </w:r>
          </w:p>
          <w:p w:rsidR="00354902" w:rsidRPr="00535F4A" w:rsidRDefault="0070787E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  <w:u w:val="single"/>
              </w:rPr>
              <w:t>Юр. адрес:</w:t>
            </w:r>
            <w:r w:rsidRPr="00535F4A">
              <w:rPr>
                <w:rFonts w:cs="Times New Roman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664056, г"/>
              </w:smartTagPr>
              <w:r w:rsidR="00E3087C" w:rsidRPr="00535F4A">
                <w:rPr>
                  <w:rFonts w:cs="Times New Roman"/>
                  <w:szCs w:val="24"/>
                </w:rPr>
                <w:t>664056, г</w:t>
              </w:r>
            </w:smartTag>
            <w:r w:rsidR="00E3087C" w:rsidRPr="00535F4A">
              <w:rPr>
                <w:rFonts w:cs="Times New Roman"/>
                <w:szCs w:val="24"/>
              </w:rPr>
              <w:t xml:space="preserve">. Иркутск, </w:t>
            </w:r>
          </w:p>
          <w:p w:rsidR="0070787E" w:rsidRPr="00535F4A" w:rsidRDefault="00354902" w:rsidP="00535F4A">
            <w:pPr>
              <w:tabs>
                <w:tab w:val="left" w:pos="360"/>
              </w:tabs>
              <w:suppressAutoHyphens/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>ул. Безбокова, д,7/3, офис 7</w:t>
            </w:r>
          </w:p>
          <w:p w:rsidR="00E3087C" w:rsidRPr="00535F4A" w:rsidRDefault="0070787E" w:rsidP="00535F4A">
            <w:pPr>
              <w:contextualSpacing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  <w:u w:val="single"/>
              </w:rPr>
              <w:t>Фактический адрес:</w:t>
            </w:r>
            <w:r w:rsidRPr="00535F4A">
              <w:rPr>
                <w:rFonts w:cs="Times New Roman"/>
                <w:szCs w:val="24"/>
              </w:rPr>
              <w:t xml:space="preserve"> </w:t>
            </w:r>
            <w:r w:rsidR="00E3087C" w:rsidRPr="00535F4A">
              <w:rPr>
                <w:rFonts w:cs="Times New Roman"/>
                <w:szCs w:val="24"/>
              </w:rPr>
              <w:t>664056 г. Иркутск,</w:t>
            </w:r>
          </w:p>
          <w:p w:rsidR="0070787E" w:rsidRPr="00535F4A" w:rsidRDefault="00E3087C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ул. Безбокова, д,7/3, </w:t>
            </w:r>
            <w:r w:rsidR="00354902" w:rsidRPr="00535F4A">
              <w:rPr>
                <w:rFonts w:ascii="Times New Roman" w:hAnsi="Times New Roman" w:cs="Times New Roman"/>
                <w:sz w:val="24"/>
                <w:szCs w:val="24"/>
              </w:rPr>
              <w:t>офис 7</w:t>
            </w:r>
          </w:p>
          <w:p w:rsidR="00E3087C" w:rsidRPr="00535F4A" w:rsidRDefault="0070787E" w:rsidP="00535F4A">
            <w:pPr>
              <w:tabs>
                <w:tab w:val="left" w:pos="360"/>
              </w:tabs>
              <w:suppressAutoHyphens/>
              <w:contextualSpacing/>
              <w:outlineLvl w:val="0"/>
              <w:rPr>
                <w:rFonts w:cs="Times New Roman"/>
                <w:szCs w:val="24"/>
              </w:rPr>
            </w:pPr>
            <w:r w:rsidRPr="00535F4A">
              <w:rPr>
                <w:rFonts w:cs="Times New Roman"/>
                <w:szCs w:val="24"/>
              </w:rPr>
              <w:t xml:space="preserve">Телефон: (3952) </w:t>
            </w:r>
            <w:r w:rsidR="00354902" w:rsidRPr="00535F4A">
              <w:rPr>
                <w:rFonts w:cs="Times New Roman"/>
                <w:szCs w:val="24"/>
              </w:rPr>
              <w:t>798-078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E-mail: </w:t>
            </w:r>
            <w:hyperlink r:id="rId7" w:history="1">
              <w:r w:rsidR="00E3087C" w:rsidRPr="00535F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ooo.obep.1@mail.</w:t>
              </w:r>
              <w:r w:rsidR="00A0317E" w:rsidRPr="00535F4A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85" w:type="dxa"/>
          </w:tcPr>
          <w:p w:rsidR="0070787E" w:rsidRPr="00535F4A" w:rsidRDefault="0070787E" w:rsidP="00535F4A">
            <w:pPr>
              <w:suppressAutoHyphens/>
              <w:contextualSpacing/>
              <w:jc w:val="center"/>
              <w:rPr>
                <w:rFonts w:cs="Times New Roman"/>
              </w:rPr>
            </w:pPr>
            <w:r w:rsidRPr="00535F4A">
              <w:rPr>
                <w:rFonts w:cs="Times New Roman"/>
                <w:bCs/>
              </w:rPr>
              <w:t>____ «_____________»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ИНН, КПП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ОГРН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  <w:r w:rsidRPr="00535F4A">
              <w:rPr>
                <w:rFonts w:cs="Times New Roman"/>
                <w:u w:val="single"/>
              </w:rPr>
              <w:t>Банковские реквизиты: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Р/с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к/с  БИК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  <w:u w:val="single"/>
              </w:rPr>
              <w:t>Юр. адрес:</w:t>
            </w:r>
            <w:r w:rsidRPr="00535F4A">
              <w:rPr>
                <w:rFonts w:cs="Times New Roman"/>
              </w:rPr>
              <w:t xml:space="preserve">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  <w:u w:val="single"/>
              </w:rPr>
              <w:t>Фактический адрес:</w:t>
            </w:r>
            <w:r w:rsidRPr="00535F4A">
              <w:rPr>
                <w:rFonts w:cs="Times New Roman"/>
              </w:rPr>
              <w:t xml:space="preserve">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Телефон: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 xml:space="preserve">E-mail: </w:t>
            </w: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  <w:u w:val="single"/>
              </w:rPr>
            </w:pPr>
          </w:p>
          <w:p w:rsidR="0070787E" w:rsidRPr="00535F4A" w:rsidRDefault="0070787E" w:rsidP="00535F4A">
            <w:pPr>
              <w:suppressAutoHyphens/>
              <w:contextualSpacing/>
              <w:rPr>
                <w:rFonts w:cs="Times New Roman"/>
              </w:rPr>
            </w:pPr>
            <w:r w:rsidRPr="00535F4A">
              <w:rPr>
                <w:rFonts w:cs="Times New Roman"/>
              </w:rPr>
              <w:t>Контактное лицо:</w:t>
            </w: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787E" w:rsidRPr="00535F4A" w:rsidTr="001704FC">
        <w:tblPrEx>
          <w:tblLook w:val="04A0"/>
        </w:tblPrEx>
        <w:tc>
          <w:tcPr>
            <w:tcW w:w="4785" w:type="dxa"/>
          </w:tcPr>
          <w:p w:rsidR="0070684C" w:rsidRPr="00535F4A" w:rsidRDefault="000B4B8F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>Директор ООО "ОБЭП"</w:t>
            </w:r>
          </w:p>
          <w:p w:rsidR="000434CB" w:rsidRPr="00535F4A" w:rsidRDefault="000434CB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__________________</w:t>
            </w:r>
            <w:r w:rsidR="000B4B8F" w:rsidRPr="00535F4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13000D" w:rsidRPr="00535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B8F" w:rsidRPr="00535F4A">
              <w:rPr>
                <w:rFonts w:ascii="Times New Roman" w:hAnsi="Times New Roman" w:cs="Times New Roman"/>
                <w:sz w:val="24"/>
                <w:szCs w:val="24"/>
              </w:rPr>
              <w:t>Р. Аюпо</w:t>
            </w:r>
            <w:r w:rsidR="000434CB" w:rsidRPr="00535F4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785" w:type="dxa"/>
          </w:tcPr>
          <w:p w:rsidR="000434CB" w:rsidRPr="00535F4A" w:rsidRDefault="000434CB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F4A">
              <w:rPr>
                <w:rFonts w:ascii="Times New Roman" w:hAnsi="Times New Roman" w:cs="Times New Roman"/>
                <w:sz w:val="24"/>
                <w:szCs w:val="24"/>
              </w:rPr>
              <w:t>_____________ /__________/</w:t>
            </w:r>
          </w:p>
        </w:tc>
      </w:tr>
      <w:tr w:rsidR="0070787E" w:rsidRPr="00535F4A" w:rsidTr="001704FC">
        <w:tblPrEx>
          <w:tblLook w:val="04A0"/>
        </w:tblPrEx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</w:rPr>
            </w:pPr>
            <w:r w:rsidRPr="00535F4A">
              <w:rPr>
                <w:rFonts w:ascii="Times New Roman" w:hAnsi="Times New Roman" w:cs="Times New Roman"/>
              </w:rPr>
              <w:lastRenderedPageBreak/>
              <w:t>М.П.</w:t>
            </w:r>
          </w:p>
        </w:tc>
        <w:tc>
          <w:tcPr>
            <w:tcW w:w="4785" w:type="dxa"/>
          </w:tcPr>
          <w:p w:rsidR="0070787E" w:rsidRPr="00535F4A" w:rsidRDefault="0070787E" w:rsidP="00535F4A">
            <w:pPr>
              <w:pStyle w:val="ConsPlusNormal"/>
              <w:widowControl/>
              <w:suppressAutoHyphens/>
              <w:ind w:firstLine="0"/>
              <w:contextualSpacing/>
              <w:rPr>
                <w:rFonts w:ascii="Times New Roman" w:hAnsi="Times New Roman" w:cs="Times New Roman"/>
              </w:rPr>
            </w:pPr>
            <w:r w:rsidRPr="00535F4A"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70787E" w:rsidRPr="005A2E6E" w:rsidRDefault="0070787E" w:rsidP="005A2E6E">
      <w:pPr>
        <w:spacing w:after="200"/>
        <w:jc w:val="both"/>
        <w:rPr>
          <w:szCs w:val="24"/>
        </w:rPr>
      </w:pPr>
    </w:p>
    <w:sectPr w:rsidR="0070787E" w:rsidRPr="005A2E6E" w:rsidSect="00E911E2">
      <w:footerReference w:type="default" r:id="rId8"/>
      <w:pgSz w:w="11906" w:h="16838"/>
      <w:pgMar w:top="851" w:right="851" w:bottom="851" w:left="1701" w:header="90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1FC" w:rsidRDefault="002521FC" w:rsidP="00531891">
      <w:r>
        <w:separator/>
      </w:r>
    </w:p>
  </w:endnote>
  <w:endnote w:type="continuationSeparator" w:id="1">
    <w:p w:rsidR="002521FC" w:rsidRDefault="002521FC" w:rsidP="0053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785"/>
      <w:gridCol w:w="4785"/>
    </w:tblGrid>
    <w:tr w:rsidR="00531891" w:rsidRPr="00DA6F03" w:rsidTr="00EA2E94">
      <w:tc>
        <w:tcPr>
          <w:tcW w:w="4785" w:type="dxa"/>
        </w:tcPr>
        <w:p w:rsidR="00531891" w:rsidRPr="00531891" w:rsidRDefault="00531891" w:rsidP="00EA2E94">
          <w:pPr>
            <w:pStyle w:val="a9"/>
            <w:ind w:right="360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Экспертная организация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  <w:tc>
        <w:tcPr>
          <w:tcW w:w="4786" w:type="dxa"/>
        </w:tcPr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Заявитель</w:t>
          </w: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</w:p>
        <w:p w:rsidR="00531891" w:rsidRPr="00531891" w:rsidRDefault="00531891" w:rsidP="00EA2E94">
          <w:pPr>
            <w:pStyle w:val="a9"/>
            <w:jc w:val="center"/>
            <w:rPr>
              <w:sz w:val="20"/>
              <w:szCs w:val="20"/>
              <w:lang w:eastAsia="ru-RU"/>
            </w:rPr>
          </w:pPr>
          <w:r w:rsidRPr="00531891">
            <w:rPr>
              <w:sz w:val="20"/>
              <w:szCs w:val="20"/>
              <w:lang w:eastAsia="ru-RU"/>
            </w:rPr>
            <w:t>_____________________</w:t>
          </w:r>
        </w:p>
      </w:tc>
    </w:tr>
  </w:tbl>
  <w:p w:rsidR="00531891" w:rsidRPr="00531891" w:rsidRDefault="00531891" w:rsidP="00531891">
    <w:pPr>
      <w:pStyle w:val="a9"/>
      <w:jc w:val="right"/>
      <w:rPr>
        <w:lang w:val="en-US"/>
      </w:rPr>
    </w:pPr>
    <w:r w:rsidRPr="00C47F0F">
      <w:rPr>
        <w:sz w:val="20"/>
        <w:szCs w:val="20"/>
      </w:rPr>
      <w:t xml:space="preserve">Страница </w:t>
    </w:r>
    <w:r w:rsidR="00E60930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PAGE</w:instrText>
    </w:r>
    <w:r w:rsidR="00E60930" w:rsidRPr="00C47F0F">
      <w:rPr>
        <w:b/>
        <w:sz w:val="20"/>
        <w:szCs w:val="20"/>
      </w:rPr>
      <w:fldChar w:fldCharType="separate"/>
    </w:r>
    <w:r w:rsidR="00E911E2">
      <w:rPr>
        <w:b/>
        <w:noProof/>
        <w:sz w:val="20"/>
        <w:szCs w:val="20"/>
      </w:rPr>
      <w:t>2</w:t>
    </w:r>
    <w:r w:rsidR="00E60930" w:rsidRPr="00C47F0F">
      <w:rPr>
        <w:b/>
        <w:sz w:val="20"/>
        <w:szCs w:val="20"/>
      </w:rPr>
      <w:fldChar w:fldCharType="end"/>
    </w:r>
    <w:r w:rsidRPr="00C47F0F">
      <w:rPr>
        <w:sz w:val="20"/>
        <w:szCs w:val="20"/>
      </w:rPr>
      <w:t xml:space="preserve"> из </w:t>
    </w:r>
    <w:r w:rsidR="00E60930" w:rsidRPr="00C47F0F">
      <w:rPr>
        <w:b/>
        <w:sz w:val="20"/>
        <w:szCs w:val="20"/>
      </w:rPr>
      <w:fldChar w:fldCharType="begin"/>
    </w:r>
    <w:r w:rsidRPr="00C47F0F">
      <w:rPr>
        <w:b/>
        <w:sz w:val="20"/>
        <w:szCs w:val="20"/>
      </w:rPr>
      <w:instrText>NUMPAGES</w:instrText>
    </w:r>
    <w:r w:rsidR="00E60930" w:rsidRPr="00C47F0F">
      <w:rPr>
        <w:b/>
        <w:sz w:val="20"/>
        <w:szCs w:val="20"/>
      </w:rPr>
      <w:fldChar w:fldCharType="separate"/>
    </w:r>
    <w:r w:rsidR="00E911E2">
      <w:rPr>
        <w:b/>
        <w:noProof/>
        <w:sz w:val="20"/>
        <w:szCs w:val="20"/>
      </w:rPr>
      <w:t>7</w:t>
    </w:r>
    <w:r w:rsidR="00E60930" w:rsidRPr="00C47F0F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1FC" w:rsidRDefault="002521FC" w:rsidP="00531891">
      <w:r>
        <w:separator/>
      </w:r>
    </w:p>
  </w:footnote>
  <w:footnote w:type="continuationSeparator" w:id="1">
    <w:p w:rsidR="002521FC" w:rsidRDefault="002521FC" w:rsidP="00531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3C47AE"/>
    <w:name w:val="WW8Num10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0000003"/>
    <w:multiLevelType w:val="multilevel"/>
    <w:tmpl w:val="DFB236B2"/>
    <w:name w:val="WW8Num16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4"/>
    <w:multiLevelType w:val="multilevel"/>
    <w:tmpl w:val="BA50447A"/>
    <w:name w:val="WW8Num20"/>
    <w:lvl w:ilvl="0">
      <w:start w:val="7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5"/>
    <w:multiLevelType w:val="multilevel"/>
    <w:tmpl w:val="0A0601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1BE687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1D3C02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B"/>
    <w:multiLevelType w:val="multilevel"/>
    <w:tmpl w:val="0000000B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C"/>
    <w:multiLevelType w:val="multilevel"/>
    <w:tmpl w:val="000000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90684D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10A37285"/>
    <w:multiLevelType w:val="hybridMultilevel"/>
    <w:tmpl w:val="8F1C9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121"/>
    <w:rsid w:val="00015BED"/>
    <w:rsid w:val="000434CB"/>
    <w:rsid w:val="00054BD5"/>
    <w:rsid w:val="000B4B8F"/>
    <w:rsid w:val="0013000D"/>
    <w:rsid w:val="001704FC"/>
    <w:rsid w:val="001B02AF"/>
    <w:rsid w:val="002521FC"/>
    <w:rsid w:val="00277116"/>
    <w:rsid w:val="002B231B"/>
    <w:rsid w:val="00313BE1"/>
    <w:rsid w:val="00354902"/>
    <w:rsid w:val="00397117"/>
    <w:rsid w:val="004A0BAB"/>
    <w:rsid w:val="004F3722"/>
    <w:rsid w:val="00531891"/>
    <w:rsid w:val="00535F4A"/>
    <w:rsid w:val="005A2E6E"/>
    <w:rsid w:val="006C04A2"/>
    <w:rsid w:val="006E3A08"/>
    <w:rsid w:val="0070684C"/>
    <w:rsid w:val="0070787E"/>
    <w:rsid w:val="007408B3"/>
    <w:rsid w:val="00755D31"/>
    <w:rsid w:val="007769F4"/>
    <w:rsid w:val="007B40A6"/>
    <w:rsid w:val="008077CA"/>
    <w:rsid w:val="00807C2F"/>
    <w:rsid w:val="00A0317E"/>
    <w:rsid w:val="00A059CA"/>
    <w:rsid w:val="00A65A12"/>
    <w:rsid w:val="00AA5D04"/>
    <w:rsid w:val="00BD5DB9"/>
    <w:rsid w:val="00C2680E"/>
    <w:rsid w:val="00C30EED"/>
    <w:rsid w:val="00C60121"/>
    <w:rsid w:val="00C764A8"/>
    <w:rsid w:val="00C87E33"/>
    <w:rsid w:val="00CB25DC"/>
    <w:rsid w:val="00CB5EE5"/>
    <w:rsid w:val="00CC08A7"/>
    <w:rsid w:val="00D2336D"/>
    <w:rsid w:val="00D50B33"/>
    <w:rsid w:val="00D61004"/>
    <w:rsid w:val="00DC2163"/>
    <w:rsid w:val="00DE12BF"/>
    <w:rsid w:val="00E3087C"/>
    <w:rsid w:val="00E42A48"/>
    <w:rsid w:val="00E51DBD"/>
    <w:rsid w:val="00E60930"/>
    <w:rsid w:val="00E638EF"/>
    <w:rsid w:val="00E911E2"/>
    <w:rsid w:val="00F27EB2"/>
    <w:rsid w:val="00F94974"/>
    <w:rsid w:val="00FE68F3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E6E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10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FF7B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87E33"/>
    <w:pPr>
      <w:ind w:left="720"/>
      <w:contextualSpacing/>
    </w:pPr>
  </w:style>
  <w:style w:type="paragraph" w:customStyle="1" w:styleId="1">
    <w:name w:val="Текст1"/>
    <w:basedOn w:val="a"/>
    <w:rsid w:val="00807C2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a4">
    <w:name w:val="No Spacing"/>
    <w:qFormat/>
    <w:rsid w:val="00807C2F"/>
    <w:pPr>
      <w:suppressAutoHyphens/>
      <w:spacing w:after="0" w:line="240" w:lineRule="auto"/>
    </w:pPr>
    <w:rPr>
      <w:rFonts w:ascii="Calibri" w:eastAsia="Arial" w:hAnsi="Calibri" w:cs="Calibri"/>
      <w:kern w:val="1"/>
      <w:lang w:eastAsia="ar-SA"/>
    </w:rPr>
  </w:style>
  <w:style w:type="character" w:styleId="a5">
    <w:name w:val="Strong"/>
    <w:qFormat/>
    <w:rsid w:val="00313BE1"/>
    <w:rPr>
      <w:b/>
      <w:bCs/>
    </w:rPr>
  </w:style>
  <w:style w:type="paragraph" w:customStyle="1" w:styleId="ConsPlusNormal">
    <w:name w:val="ConsPlusNormal"/>
    <w:rsid w:val="007078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70787E"/>
    <w:rPr>
      <w:rFonts w:cs="Times New Roman"/>
    </w:rPr>
  </w:style>
  <w:style w:type="character" w:styleId="a6">
    <w:name w:val="Hyperlink"/>
    <w:rsid w:val="0070787E"/>
    <w:rPr>
      <w:color w:val="0000FF"/>
      <w:u w:val="single"/>
    </w:rPr>
  </w:style>
  <w:style w:type="character" w:customStyle="1" w:styleId="il">
    <w:name w:val="il"/>
    <w:basedOn w:val="a0"/>
    <w:rsid w:val="0070787E"/>
  </w:style>
  <w:style w:type="paragraph" w:styleId="a7">
    <w:name w:val="header"/>
    <w:basedOn w:val="a"/>
    <w:link w:val="a8"/>
    <w:uiPriority w:val="99"/>
    <w:semiHidden/>
    <w:unhideWhenUsed/>
    <w:rsid w:val="005318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891"/>
    <w:rPr>
      <w:rFonts w:ascii="Times New Roman" w:hAnsi="Times New Roman"/>
      <w:sz w:val="24"/>
    </w:rPr>
  </w:style>
  <w:style w:type="paragraph" w:styleId="a9">
    <w:name w:val="footer"/>
    <w:basedOn w:val="a"/>
    <w:link w:val="aa"/>
    <w:uiPriority w:val="99"/>
    <w:unhideWhenUsed/>
    <w:rsid w:val="005318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1891"/>
    <w:rPr>
      <w:rFonts w:ascii="Times New Roman" w:hAnsi="Times New Roman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318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1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.obep-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3086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Федотова</cp:lastModifiedBy>
  <cp:revision>4</cp:revision>
  <cp:lastPrinted>2016-10-17T02:41:00Z</cp:lastPrinted>
  <dcterms:created xsi:type="dcterms:W3CDTF">2018-01-13T08:04:00Z</dcterms:created>
  <dcterms:modified xsi:type="dcterms:W3CDTF">2018-03-12T05:38:00Z</dcterms:modified>
</cp:coreProperties>
</file>