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4" w:rsidRPr="00D61004" w:rsidRDefault="00D61004" w:rsidP="009665D6">
      <w:pPr>
        <w:pStyle w:val="ConsPlusNonformat"/>
        <w:widowControl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004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  <w:r w:rsidR="00A059CA">
        <w:rPr>
          <w:rFonts w:ascii="Times New Roman" w:hAnsi="Times New Roman" w:cs="Times New Roman"/>
          <w:b/>
          <w:sz w:val="28"/>
          <w:szCs w:val="28"/>
        </w:rPr>
        <w:t>ХХ</w:t>
      </w:r>
      <w:r w:rsidR="00F94974">
        <w:rPr>
          <w:rFonts w:ascii="Times New Roman" w:hAnsi="Times New Roman" w:cs="Times New Roman"/>
          <w:b/>
          <w:sz w:val="28"/>
          <w:szCs w:val="28"/>
        </w:rPr>
        <w:t>/</w:t>
      </w:r>
      <w:r w:rsidR="00E30F0B">
        <w:rPr>
          <w:rFonts w:ascii="Times New Roman" w:hAnsi="Times New Roman" w:cs="Times New Roman"/>
          <w:b/>
          <w:sz w:val="28"/>
          <w:szCs w:val="28"/>
        </w:rPr>
        <w:t>18</w:t>
      </w:r>
    </w:p>
    <w:p w:rsidR="00D61004" w:rsidRPr="00D61004" w:rsidRDefault="00D61004" w:rsidP="009665D6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04">
        <w:rPr>
          <w:rFonts w:ascii="Times New Roman" w:hAnsi="Times New Roman" w:cs="Times New Roman"/>
          <w:b/>
          <w:sz w:val="28"/>
          <w:szCs w:val="28"/>
        </w:rPr>
        <w:t>об оказании услуг по проведению негосударственной экспертизы</w:t>
      </w:r>
    </w:p>
    <w:p w:rsidR="00C30EED" w:rsidRPr="00F94974" w:rsidRDefault="00D61004" w:rsidP="009665D6">
      <w:pPr>
        <w:contextualSpacing/>
        <w:jc w:val="center"/>
        <w:rPr>
          <w:rFonts w:cs="Times New Roman"/>
          <w:b/>
          <w:sz w:val="28"/>
          <w:szCs w:val="28"/>
        </w:rPr>
      </w:pPr>
      <w:r w:rsidRPr="00D61004">
        <w:rPr>
          <w:rFonts w:eastAsia="Calibri" w:cs="Times New Roman"/>
          <w:b/>
          <w:sz w:val="28"/>
          <w:szCs w:val="28"/>
        </w:rPr>
        <w:t>проектной документации</w:t>
      </w:r>
      <w:r w:rsidR="00F27EB2">
        <w:rPr>
          <w:rFonts w:eastAsia="Calibri" w:cs="Times New Roman"/>
          <w:b/>
          <w:sz w:val="28"/>
          <w:szCs w:val="28"/>
        </w:rPr>
        <w:t xml:space="preserve"> </w:t>
      </w:r>
      <w:r w:rsidRPr="00D61004">
        <w:rPr>
          <w:rFonts w:eastAsia="Calibri" w:cs="Times New Roman"/>
          <w:b/>
          <w:sz w:val="28"/>
          <w:szCs w:val="28"/>
        </w:rPr>
        <w:t xml:space="preserve"> </w:t>
      </w:r>
    </w:p>
    <w:p w:rsidR="00BD5DB9" w:rsidRDefault="00BD5DB9" w:rsidP="009665D6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D61004" w:rsidRPr="00F27EB2" w:rsidRDefault="00BD5DB9" w:rsidP="009665D6">
      <w:pPr>
        <w:contextualSpacing/>
      </w:pPr>
      <w:r w:rsidRPr="00F27EB2">
        <w:t>г. Иркутск                                                                                       «____»  ________   20</w:t>
      </w:r>
      <w:r w:rsidR="00F27EB2">
        <w:t>18</w:t>
      </w:r>
      <w:r w:rsidRPr="00F27EB2">
        <w:t xml:space="preserve"> года</w:t>
      </w:r>
    </w:p>
    <w:p w:rsidR="00BD5DB9" w:rsidRDefault="00BD5DB9" w:rsidP="009665D6">
      <w:pPr>
        <w:contextualSpacing/>
        <w:rPr>
          <w:rFonts w:cs="Times New Roman"/>
          <w:bCs/>
          <w:szCs w:val="24"/>
        </w:rPr>
      </w:pPr>
    </w:p>
    <w:p w:rsidR="0070787E" w:rsidRDefault="00F27EB2" w:rsidP="009665D6">
      <w:pPr>
        <w:contextualSpacing/>
        <w:jc w:val="both"/>
      </w:pPr>
      <w:r>
        <w:tab/>
      </w:r>
      <w:r w:rsidR="00FF7B6D" w:rsidRPr="00FF7B6D">
        <w:t xml:space="preserve"> </w:t>
      </w:r>
      <w:r w:rsidR="00FF7B6D" w:rsidRPr="00F27EB2">
        <w:t xml:space="preserve">____________, именуемое в дальнейшем </w:t>
      </w:r>
      <w:r w:rsidR="0070787E" w:rsidRPr="00F27EB2">
        <w:t>«Заявитель»</w:t>
      </w:r>
      <w:r w:rsidR="00FF7B6D" w:rsidRPr="00F27EB2">
        <w:t xml:space="preserve">, в лице ___________________, действующего на основании </w:t>
      </w:r>
      <w:r>
        <w:t>Устава</w:t>
      </w:r>
      <w:r w:rsidR="00FF7B6D" w:rsidRPr="00F27EB2">
        <w:t>, с одной стороны, и Общество с ограниченной ответственностью «Организация Байкальской Экспертизы Проектов» (</w:t>
      </w:r>
      <w:r w:rsidR="0070684C" w:rsidRPr="00F27EB2">
        <w:t>сокращенное наименование – ООО «ОБЭП</w:t>
      </w:r>
      <w:r w:rsidR="0013000D" w:rsidRPr="00F27EB2">
        <w:t>»</w:t>
      </w:r>
      <w:r w:rsidR="0070684C" w:rsidRPr="00F27EB2">
        <w:t xml:space="preserve">, </w:t>
      </w:r>
      <w:r w:rsidR="00354902" w:rsidRPr="00F27EB2">
        <w:t>свидетельство об аккредитации на право проведения негосударственной экспертизы проектной документации и(или) негосударственной экспертизы результатов инженерных изысканий № РОСС RU.0001.610277 от 07 мая 2014 года</w:t>
      </w:r>
      <w:r w:rsidR="0070684C" w:rsidRPr="00F27EB2">
        <w:t>),</w:t>
      </w:r>
      <w:r w:rsidR="00FF7B6D" w:rsidRPr="00F27EB2">
        <w:t xml:space="preserve"> именуемое в дальнейшем </w:t>
      </w:r>
      <w:r w:rsidR="0070787E" w:rsidRPr="00F27EB2">
        <w:t>«Экспертная организация»</w:t>
      </w:r>
      <w:r w:rsidR="00FF7B6D" w:rsidRPr="00F27EB2">
        <w:t>,</w:t>
      </w:r>
      <w:r w:rsidR="00E638EF" w:rsidRPr="00F27EB2">
        <w:t xml:space="preserve"> в лице</w:t>
      </w:r>
      <w:r w:rsidR="00FF7B6D" w:rsidRPr="00F27EB2">
        <w:t xml:space="preserve"> Директора Аюпова Дмитрия Равильевича, действующего на основании Устава, вместе именуемые Стороны, а по отдельности Сторона, заключили настоящий договор (далее - Договор) о нижеследующем:</w:t>
      </w:r>
    </w:p>
    <w:p w:rsidR="00F27EB2" w:rsidRPr="00F27EB2" w:rsidRDefault="00F27EB2" w:rsidP="009665D6">
      <w:pPr>
        <w:contextualSpacing/>
        <w:jc w:val="both"/>
      </w:pPr>
    </w:p>
    <w:p w:rsidR="0070787E" w:rsidRPr="001F56A4" w:rsidRDefault="0070787E" w:rsidP="009665D6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A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077CA" w:rsidRPr="006C04A2" w:rsidRDefault="008077CA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4A2">
        <w:rPr>
          <w:rFonts w:ascii="Times New Roman" w:hAnsi="Times New Roman" w:cs="Times New Roman"/>
          <w:sz w:val="24"/>
          <w:szCs w:val="24"/>
        </w:rPr>
        <w:t>1.1. По условиям настоящего Договора, в соответствии с Градостроительным кодексом Российской Федерации и Положением «Об организации и проведении негосударственной экспертизы проектной документации и (или) результатов инжен</w:t>
      </w:r>
      <w:r w:rsidR="00F27EB2" w:rsidRPr="006C04A2">
        <w:rPr>
          <w:rFonts w:ascii="Times New Roman" w:hAnsi="Times New Roman" w:cs="Times New Roman"/>
          <w:sz w:val="24"/>
          <w:szCs w:val="24"/>
        </w:rPr>
        <w:t>ерных изысканий», утвержденным п</w:t>
      </w:r>
      <w:r w:rsidRPr="006C04A2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Pr="006C04A2">
        <w:rPr>
          <w:rFonts w:ascii="Times New Roman" w:hAnsi="Times New Roman" w:cs="Times New Roman"/>
          <w:sz w:val="24"/>
          <w:szCs w:val="24"/>
        </w:rPr>
        <w:br/>
        <w:t>31 марта 2012 года № 272, Экспертная организация обязуется провести негосударственную экспертизу проектной документации, указанн</w:t>
      </w:r>
      <w:r w:rsidR="00354902" w:rsidRPr="006C04A2">
        <w:rPr>
          <w:rFonts w:ascii="Times New Roman" w:hAnsi="Times New Roman" w:cs="Times New Roman"/>
          <w:sz w:val="24"/>
          <w:szCs w:val="24"/>
        </w:rPr>
        <w:t>ой</w:t>
      </w:r>
      <w:r w:rsidRPr="006C04A2">
        <w:rPr>
          <w:rFonts w:ascii="Times New Roman" w:hAnsi="Times New Roman" w:cs="Times New Roman"/>
          <w:sz w:val="24"/>
          <w:szCs w:val="24"/>
        </w:rPr>
        <w:t xml:space="preserve"> в заявлении Заявителем о проведении негосударственной экспертизы, объекта капитального строительства: «_____________________».</w:t>
      </w:r>
    </w:p>
    <w:p w:rsidR="008077CA" w:rsidRDefault="008077CA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1.</w:t>
      </w:r>
      <w:r w:rsidR="001B02AF" w:rsidRPr="006C04A2">
        <w:rPr>
          <w:rFonts w:cs="Times New Roman"/>
          <w:szCs w:val="24"/>
        </w:rPr>
        <w:t>2</w:t>
      </w:r>
      <w:r w:rsidRPr="006C04A2">
        <w:rPr>
          <w:rFonts w:cs="Times New Roman"/>
          <w:szCs w:val="24"/>
        </w:rPr>
        <w:t>. Проектная документация в полном объеме (либо ее отдельные разделы), котор</w:t>
      </w:r>
      <w:r w:rsidR="00E30F0B">
        <w:rPr>
          <w:rFonts w:cs="Times New Roman"/>
          <w:szCs w:val="24"/>
        </w:rPr>
        <w:t>ая являе</w:t>
      </w:r>
      <w:r w:rsidRPr="006C04A2">
        <w:rPr>
          <w:rFonts w:cs="Times New Roman"/>
          <w:szCs w:val="24"/>
        </w:rPr>
        <w:t xml:space="preserve">тся объектом негосударственной экспертизы </w:t>
      </w:r>
      <w:r w:rsidR="00E30F0B">
        <w:rPr>
          <w:rFonts w:cs="Times New Roman"/>
          <w:szCs w:val="24"/>
        </w:rPr>
        <w:t>по настоящему Договору, указывает</w:t>
      </w:r>
      <w:r w:rsidRPr="006C04A2">
        <w:rPr>
          <w:rFonts w:cs="Times New Roman"/>
          <w:szCs w:val="24"/>
        </w:rPr>
        <w:t>ся в заявлении о проведен</w:t>
      </w:r>
      <w:r w:rsidR="001B02AF" w:rsidRPr="006C04A2">
        <w:rPr>
          <w:rFonts w:cs="Times New Roman"/>
          <w:szCs w:val="24"/>
        </w:rPr>
        <w:t>ии негосударственной экспертизы.</w:t>
      </w:r>
    </w:p>
    <w:p w:rsidR="009665D6" w:rsidRDefault="00DC2163" w:rsidP="009665D6">
      <w:pPr>
        <w:suppressAutoHyphens/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</w:pPr>
      <w:r>
        <w:rPr>
          <w:rFonts w:cs="Times New Roman"/>
          <w:szCs w:val="24"/>
        </w:rPr>
        <w:t xml:space="preserve">1.3. </w:t>
      </w:r>
      <w:r w:rsidRPr="001F56A4">
        <w:t xml:space="preserve"> Результатом оказания услуг по настоящему Договору является подготовленное Экспертной организацией заключение негосударственной экспертизы, содержащее оценку соответствия предоставленной Заявителем проектной документации (либо указанных Заявителем отдельных разделов проектной документации) </w:t>
      </w:r>
      <w:r w:rsidR="00446324">
        <w:t xml:space="preserve">результатам инженерных изысканий. </w:t>
      </w:r>
      <w:r>
        <w:t>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</w:r>
      <w:r w:rsidR="00446324">
        <w:t xml:space="preserve">. </w:t>
      </w:r>
    </w:p>
    <w:p w:rsidR="00446324" w:rsidRPr="006C04A2" w:rsidRDefault="00446324" w:rsidP="009665D6">
      <w:pPr>
        <w:suppressAutoHyphens/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cs="Times New Roman"/>
          <w:szCs w:val="24"/>
        </w:rPr>
      </w:pPr>
    </w:p>
    <w:p w:rsidR="006C04A2" w:rsidRPr="006C04A2" w:rsidRDefault="006C04A2" w:rsidP="009665D6">
      <w:pPr>
        <w:suppressAutoHyphens/>
        <w:ind w:firstLine="567"/>
        <w:contextualSpacing/>
        <w:jc w:val="center"/>
        <w:outlineLvl w:val="0"/>
        <w:rPr>
          <w:rFonts w:cs="Times New Roman"/>
          <w:b/>
          <w:szCs w:val="24"/>
        </w:rPr>
      </w:pPr>
      <w:r w:rsidRPr="006C04A2">
        <w:rPr>
          <w:rFonts w:cs="Times New Roman"/>
          <w:b/>
          <w:szCs w:val="24"/>
        </w:rPr>
        <w:t>2. Порядок подачи документов для проведения экспертизы</w:t>
      </w:r>
    </w:p>
    <w:p w:rsidR="001704FC" w:rsidRPr="001F56A4" w:rsidRDefault="006C04A2" w:rsidP="009665D6">
      <w:pPr>
        <w:suppressAutoHyphens/>
        <w:ind w:firstLine="567"/>
        <w:contextualSpacing/>
        <w:jc w:val="both"/>
        <w:outlineLvl w:val="0"/>
      </w:pPr>
      <w:r w:rsidRPr="006C04A2">
        <w:rPr>
          <w:rFonts w:cs="Times New Roman"/>
          <w:szCs w:val="24"/>
        </w:rPr>
        <w:t xml:space="preserve">2.1. </w:t>
      </w:r>
      <w:r w:rsidR="001704FC" w:rsidRPr="006C04A2">
        <w:rPr>
          <w:rFonts w:cs="Times New Roman"/>
          <w:szCs w:val="24"/>
        </w:rPr>
        <w:t>Одновременно с заявлением</w:t>
      </w:r>
      <w:r w:rsidR="001704FC">
        <w:rPr>
          <w:rFonts w:cs="Times New Roman"/>
          <w:szCs w:val="24"/>
        </w:rPr>
        <w:t xml:space="preserve"> </w:t>
      </w:r>
      <w:r w:rsidR="001704FC" w:rsidRPr="006C04A2">
        <w:rPr>
          <w:rFonts w:cs="Times New Roman"/>
          <w:szCs w:val="24"/>
        </w:rPr>
        <w:t>о проведении негосу</w:t>
      </w:r>
      <w:r w:rsidR="001704FC">
        <w:rPr>
          <w:rFonts w:cs="Times New Roman"/>
          <w:szCs w:val="24"/>
        </w:rPr>
        <w:t>дарственной экспертизы Заявителем</w:t>
      </w:r>
      <w:r w:rsidR="001704FC" w:rsidRPr="006C04A2">
        <w:rPr>
          <w:rFonts w:cs="Times New Roman"/>
          <w:szCs w:val="24"/>
        </w:rPr>
        <w:t xml:space="preserve"> направля</w:t>
      </w:r>
      <w:r w:rsidR="001704FC">
        <w:rPr>
          <w:rFonts w:cs="Times New Roman"/>
          <w:szCs w:val="24"/>
        </w:rPr>
        <w:t>ются</w:t>
      </w:r>
      <w:r w:rsidR="001704FC" w:rsidRPr="006C04A2">
        <w:rPr>
          <w:rFonts w:cs="Times New Roman"/>
          <w:szCs w:val="24"/>
        </w:rPr>
        <w:t xml:space="preserve"> </w:t>
      </w:r>
      <w:r w:rsidR="001704FC">
        <w:t>в электронном виде</w:t>
      </w:r>
      <w:r w:rsidR="001704FC" w:rsidRPr="001F56A4">
        <w:t xml:space="preserve"> следующие документы:</w:t>
      </w:r>
    </w:p>
    <w:p w:rsidR="001704FC" w:rsidRPr="001F56A4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1F56A4">
        <w:t>а) проектная документация (отдельные разделы проектной документации) в необходимом объеме для проведения негосударственной экспертизы;</w:t>
      </w:r>
    </w:p>
    <w:p w:rsidR="001704FC" w:rsidRPr="001F56A4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1F56A4">
        <w:t xml:space="preserve">б) </w:t>
      </w:r>
      <w:r>
        <w:t>задание</w:t>
      </w:r>
      <w:r w:rsidRPr="001F56A4">
        <w:t xml:space="preserve"> на проектирование;</w:t>
      </w:r>
    </w:p>
    <w:p w:rsidR="001704FC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1F56A4">
        <w:t xml:space="preserve">в) </w:t>
      </w:r>
      <w:r>
        <w:t>положительное заключение экспертизы результатов инженерных изысканий, выполненных для подготовки проектной документации;</w:t>
      </w:r>
    </w:p>
    <w:p w:rsidR="001704FC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cs="Times New Roman"/>
          <w:szCs w:val="24"/>
        </w:rPr>
      </w:pPr>
      <w:r>
        <w:t xml:space="preserve">г) положительное заключение государственной экологической экспертизы </w:t>
      </w:r>
      <w:r w:rsidRPr="001341F5">
        <w:rPr>
          <w:rFonts w:cs="Times New Roman"/>
          <w:szCs w:val="24"/>
        </w:rPr>
        <w:t xml:space="preserve">в случае, если для проведения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</w:t>
      </w:r>
      <w:r w:rsidRPr="001341F5">
        <w:rPr>
          <w:rFonts w:cs="Times New Roman"/>
          <w:szCs w:val="24"/>
        </w:rPr>
        <w:lastRenderedPageBreak/>
        <w:t>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"Об экологической экспертизе")</w:t>
      </w:r>
      <w:r>
        <w:rPr>
          <w:rFonts w:cs="Times New Roman"/>
          <w:szCs w:val="24"/>
        </w:rPr>
        <w:t>;</w:t>
      </w:r>
    </w:p>
    <w:p w:rsidR="001704FC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д</w:t>
      </w:r>
      <w:r w:rsidRPr="001F56A4">
        <w:t>) документы, подтверждающие полномочия заявителя на заключение, изменение, исполнение, расторжение договора на проведение экспертизы проектной документации</w:t>
      </w:r>
      <w:r>
        <w:t>;</w:t>
      </w:r>
    </w:p>
    <w:p w:rsidR="001704FC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 xml:space="preserve">е) </w:t>
      </w:r>
      <w:r w:rsidRPr="00DC2163">
        <w:rPr>
          <w:rFonts w:cs="Times New Roman"/>
          <w:szCs w:val="24"/>
        </w:rPr>
        <w:t>выписка из реестра членов саморегулируемой организации</w:t>
      </w:r>
      <w:r w:rsidRPr="001341F5">
        <w:rPr>
          <w:rFonts w:cs="Times New Roman"/>
          <w:szCs w:val="24"/>
        </w:rPr>
        <w:t xml:space="preserve"> в области архитектурно-строительного проектирования, членом которой является исполнитель работ по под</w:t>
      </w:r>
      <w:r w:rsidR="00446324">
        <w:rPr>
          <w:rFonts w:cs="Times New Roman"/>
          <w:szCs w:val="24"/>
        </w:rPr>
        <w:t>готовке проектной документации</w:t>
      </w:r>
      <w:r w:rsidRPr="001341F5">
        <w:rPr>
          <w:rFonts w:cs="Times New Roman"/>
          <w:szCs w:val="24"/>
        </w:rPr>
        <w:t>, действительная на дату передачи проектной документации застройщику (техническому заказчику)</w:t>
      </w:r>
      <w:r>
        <w:t>;</w:t>
      </w:r>
    </w:p>
    <w:p w:rsidR="001704FC" w:rsidRPr="001341F5" w:rsidRDefault="001704FC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cs="Times New Roman"/>
          <w:b/>
          <w:szCs w:val="24"/>
        </w:rPr>
      </w:pPr>
      <w:r>
        <w:t xml:space="preserve">ж) </w:t>
      </w:r>
      <w:r w:rsidRPr="00DC2163">
        <w:rPr>
          <w:rFonts w:cs="Times New Roman"/>
          <w:szCs w:val="24"/>
        </w:rPr>
        <w:t>документ, подтверждающий передачу проектной документации застройщику (техническому заказчику).</w:t>
      </w:r>
    </w:p>
    <w:p w:rsidR="006C04A2" w:rsidRDefault="001704FC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 w:rsidR="006C04A2" w:rsidRPr="006C04A2">
        <w:rPr>
          <w:rFonts w:cs="Times New Roman"/>
          <w:szCs w:val="24"/>
        </w:rPr>
        <w:t>Все документы, представляемые Заявителем для проведения экспертизы, направляются в электронном виде на адрес электронной почты Экспертной организации ooo.obep.1@mail.ru в следующих форматах: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6C04A2">
          <w:rPr>
            <w:rFonts w:cs="Times New Roman"/>
            <w:szCs w:val="24"/>
          </w:rPr>
          <w:t>подпункте "в"</w:t>
        </w:r>
      </w:hyperlink>
      <w:r w:rsidRPr="006C04A2">
        <w:rPr>
          <w:rFonts w:cs="Times New Roman"/>
          <w:szCs w:val="24"/>
        </w:rPr>
        <w:t xml:space="preserve"> настоящего пункта);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6C04A2">
          <w:rPr>
            <w:rFonts w:cs="Times New Roman"/>
            <w:szCs w:val="24"/>
          </w:rPr>
          <w:t>подпункте "в"</w:t>
        </w:r>
      </w:hyperlink>
      <w:r w:rsidRPr="006C04A2">
        <w:rPr>
          <w:rFonts w:cs="Times New Roman"/>
          <w:szCs w:val="24"/>
        </w:rPr>
        <w:t xml:space="preserve"> настоящего пункта), а также документов с графическим содержанием;</w:t>
      </w:r>
      <w:bookmarkStart w:id="0" w:name="Par54"/>
      <w:bookmarkEnd w:id="0"/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2.</w:t>
      </w:r>
      <w:r w:rsidR="001704FC">
        <w:rPr>
          <w:rFonts w:cs="Times New Roman"/>
          <w:szCs w:val="24"/>
        </w:rPr>
        <w:t>3</w:t>
      </w:r>
      <w:r w:rsidRPr="006C04A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Все э</w:t>
      </w:r>
      <w:r w:rsidRPr="006C04A2">
        <w:rPr>
          <w:rFonts w:cs="Times New Roman"/>
          <w:szCs w:val="24"/>
        </w:rPr>
        <w:t>лектронные документы</w:t>
      </w:r>
      <w:r>
        <w:rPr>
          <w:rFonts w:cs="Times New Roman"/>
          <w:szCs w:val="24"/>
        </w:rPr>
        <w:t xml:space="preserve"> </w:t>
      </w:r>
      <w:r w:rsidRPr="006C04A2">
        <w:rPr>
          <w:rFonts w:cs="Times New Roman"/>
          <w:szCs w:val="24"/>
        </w:rPr>
        <w:t xml:space="preserve"> должны: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 xml:space="preserve">а) формироваться способом, не предусматривающим сканирование документа на бумажном носителе (за исключением </w:t>
      </w:r>
      <w:r>
        <w:rPr>
          <w:rFonts w:cs="Times New Roman"/>
          <w:szCs w:val="24"/>
        </w:rPr>
        <w:t xml:space="preserve">документов, представляемых в форматах </w:t>
      </w:r>
      <w:r w:rsidRPr="006C04A2">
        <w:rPr>
          <w:rFonts w:cs="Times New Roman"/>
          <w:szCs w:val="24"/>
        </w:rPr>
        <w:t>xls, xlsx, ods);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б) состоять из одного или нескольких файлов, каждый из которых содержит текстовую и (или) графическую информацию;</w:t>
      </w:r>
      <w:r>
        <w:rPr>
          <w:rFonts w:cs="Times New Roman"/>
          <w:szCs w:val="24"/>
        </w:rPr>
        <w:t xml:space="preserve"> 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6C04A2">
        <w:rPr>
          <w:rFonts w:cs="Times New Roman"/>
          <w:szCs w:val="24"/>
        </w:rPr>
        <w:t>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  <w:bookmarkStart w:id="1" w:name="Par62"/>
      <w:bookmarkEnd w:id="1"/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1704FC">
        <w:rPr>
          <w:rFonts w:cs="Times New Roman"/>
          <w:szCs w:val="24"/>
        </w:rPr>
        <w:t>4</w:t>
      </w:r>
      <w:r w:rsidRPr="006C04A2">
        <w:rPr>
          <w:rFonts w:cs="Times New Roman"/>
          <w:szCs w:val="24"/>
        </w:rPr>
        <w:t xml:space="preserve">. При наличии в проектной документации документов, подлежащих представлению в форматах xml или xls, xlsx, ods, такие документы формируются в виде отдельного электронного документа с соблюдением правил наименования, предусмотренных </w:t>
      </w:r>
      <w:r w:rsidR="001704FC">
        <w:rPr>
          <w:rFonts w:cs="Times New Roman"/>
          <w:szCs w:val="24"/>
        </w:rPr>
        <w:t>подп. "е" п. 2.3</w:t>
      </w:r>
      <w:r>
        <w:rPr>
          <w:rFonts w:cs="Times New Roman"/>
          <w:szCs w:val="24"/>
        </w:rPr>
        <w:t xml:space="preserve"> настоящего Договора</w:t>
      </w:r>
      <w:r w:rsidRPr="006C04A2">
        <w:rPr>
          <w:rFonts w:cs="Times New Roman"/>
          <w:szCs w:val="24"/>
        </w:rPr>
        <w:t>.</w:t>
      </w:r>
      <w:bookmarkStart w:id="2" w:name="Par63"/>
      <w:bookmarkEnd w:id="2"/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1704FC">
        <w:rPr>
          <w:rFonts w:cs="Times New Roman"/>
          <w:szCs w:val="24"/>
        </w:rPr>
        <w:t>5</w:t>
      </w:r>
      <w:r w:rsidRPr="006C04A2">
        <w:rPr>
          <w:rFonts w:cs="Times New Roman"/>
          <w:szCs w:val="24"/>
        </w:rPr>
        <w:t xml:space="preserve">. В случаях, когда оригинал документа выдан и подписан уполномоченным органом власти или организацией на бумажном носителе (за исключением проектной </w:t>
      </w:r>
      <w:r w:rsidRPr="006C04A2">
        <w:rPr>
          <w:rFonts w:cs="Times New Roman"/>
          <w:szCs w:val="24"/>
        </w:rPr>
        <w:lastRenderedPageBreak/>
        <w:t xml:space="preserve">документации), а также при подготовке информационно-удостоверяющего листа, предусмотренного </w:t>
      </w:r>
      <w:hyperlink w:anchor="Par67" w:tooltip="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" w:history="1">
        <w:r w:rsidRPr="006C04A2">
          <w:rPr>
            <w:rFonts w:cs="Times New Roman"/>
            <w:szCs w:val="24"/>
          </w:rPr>
          <w:t xml:space="preserve">пунктом </w:t>
        </w:r>
      </w:hyperlink>
      <w:r w:rsidR="001704FC">
        <w:rPr>
          <w:rFonts w:cs="Times New Roman"/>
          <w:szCs w:val="24"/>
        </w:rPr>
        <w:t>2.6</w:t>
      </w:r>
      <w:r w:rsidR="00C764A8">
        <w:rPr>
          <w:rFonts w:cs="Times New Roman"/>
          <w:szCs w:val="24"/>
        </w:rPr>
        <w:t xml:space="preserve"> настоящего Договора</w:t>
      </w:r>
      <w:r w:rsidRPr="006C04A2">
        <w:rPr>
          <w:rFonts w:cs="Times New Roman"/>
          <w:szCs w:val="24"/>
        </w:rPr>
        <w:t>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  <w:r>
        <w:rPr>
          <w:rFonts w:cs="Times New Roman"/>
          <w:szCs w:val="24"/>
        </w:rPr>
        <w:t xml:space="preserve"> 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  <w:bookmarkStart w:id="3" w:name="Par67"/>
      <w:bookmarkEnd w:id="3"/>
    </w:p>
    <w:p w:rsidR="00C764A8" w:rsidRDefault="001704FC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2.6</w:t>
      </w:r>
      <w:r w:rsidR="006C04A2" w:rsidRPr="006C04A2">
        <w:rPr>
          <w:rFonts w:cs="Times New Roman"/>
          <w:szCs w:val="24"/>
        </w:rPr>
        <w:t xml:space="preserve">. Представляемые электронные документы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" w:history="1">
        <w:r>
          <w:rPr>
            <w:rFonts w:cs="Times New Roman"/>
            <w:szCs w:val="24"/>
          </w:rPr>
          <w:t>пунктом</w:t>
        </w:r>
      </w:hyperlink>
      <w:r>
        <w:t xml:space="preserve"> 2.5</w:t>
      </w:r>
      <w:r w:rsidR="00C764A8">
        <w:rPr>
          <w:rFonts w:cs="Times New Roman"/>
          <w:szCs w:val="24"/>
        </w:rPr>
        <w:t xml:space="preserve"> настоящего Договора</w:t>
      </w:r>
      <w:r w:rsidR="006C04A2" w:rsidRPr="006C04A2">
        <w:rPr>
          <w:rFonts w:cs="Times New Roman"/>
          <w:szCs w:val="24"/>
        </w:rPr>
        <w:t>, - лицами, уполномоченными на представление документов для оказания услуг.</w:t>
      </w:r>
    </w:p>
    <w:p w:rsidR="006C04A2" w:rsidRPr="006C04A2" w:rsidRDefault="006C04A2" w:rsidP="009665D6">
      <w:pPr>
        <w:suppressAutoHyphens/>
        <w:ind w:firstLine="567"/>
        <w:contextualSpacing/>
        <w:jc w:val="both"/>
        <w:outlineLvl w:val="0"/>
        <w:rPr>
          <w:rFonts w:cs="Times New Roman"/>
          <w:szCs w:val="24"/>
        </w:rPr>
      </w:pPr>
      <w:r w:rsidRPr="006C04A2">
        <w:rPr>
          <w:rFonts w:cs="Times New Roman"/>
          <w:szCs w:val="24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нормоконтроля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" w:history="1">
        <w:r w:rsidRPr="006C04A2">
          <w:rPr>
            <w:rFonts w:cs="Times New Roman"/>
            <w:szCs w:val="24"/>
          </w:rPr>
          <w:t xml:space="preserve">пунктом </w:t>
        </w:r>
      </w:hyperlink>
      <w:r w:rsidR="001704FC">
        <w:rPr>
          <w:rFonts w:cs="Times New Roman"/>
          <w:szCs w:val="24"/>
        </w:rPr>
        <w:t>2.5</w:t>
      </w:r>
      <w:r w:rsidR="00C764A8">
        <w:rPr>
          <w:rFonts w:cs="Times New Roman"/>
          <w:szCs w:val="24"/>
        </w:rPr>
        <w:t xml:space="preserve"> настоящего Договора,</w:t>
      </w:r>
      <w:r w:rsidRPr="006C04A2">
        <w:rPr>
          <w:rFonts w:cs="Times New Roman"/>
          <w:szCs w:val="24"/>
        </w:rPr>
        <w:t xml:space="preserve"> и сформированный по результатам сканирования электронный документ подписывается лицом, уполномоченным на предоставление документов для </w:t>
      </w:r>
      <w:r w:rsidR="00C764A8">
        <w:rPr>
          <w:rFonts w:cs="Times New Roman"/>
          <w:szCs w:val="24"/>
        </w:rPr>
        <w:t>проведения экспертизы</w:t>
      </w:r>
      <w:r w:rsidRPr="006C04A2">
        <w:rPr>
          <w:rFonts w:cs="Times New Roman"/>
          <w:szCs w:val="24"/>
        </w:rPr>
        <w:t>, с использованием электронной подписи.</w:t>
      </w:r>
    </w:p>
    <w:p w:rsidR="00DC2163" w:rsidRPr="001F56A4" w:rsidRDefault="00DC2163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70787E" w:rsidRPr="001F56A4" w:rsidRDefault="00DC2163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70787E" w:rsidRPr="001F56A4" w:rsidRDefault="00DC2163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87E" w:rsidRPr="001F56A4">
        <w:rPr>
          <w:rFonts w:ascii="Times New Roman" w:hAnsi="Times New Roman" w:cs="Times New Roman"/>
          <w:sz w:val="24"/>
          <w:szCs w:val="24"/>
        </w:rPr>
        <w:t>.1. Заявитель обязан:</w:t>
      </w:r>
    </w:p>
    <w:p w:rsidR="0070787E" w:rsidRPr="001F56A4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 xml:space="preserve">а) оплачивать услуги Экспертной организации в порядке, в размере </w:t>
      </w:r>
      <w:r w:rsidR="00DC2163">
        <w:rPr>
          <w:rFonts w:ascii="Times New Roman" w:hAnsi="Times New Roman" w:cs="Times New Roman"/>
          <w:sz w:val="24"/>
          <w:szCs w:val="24"/>
        </w:rPr>
        <w:t>и в сроки, указанные в разделе 4</w:t>
      </w:r>
      <w:r w:rsidRPr="001F56A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015BED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>б) предоставить Экспертной организации для проведения негосударственной экспертизы проектную документацию, подлежащ</w:t>
      </w:r>
      <w:r w:rsidR="00354902">
        <w:rPr>
          <w:rFonts w:ascii="Times New Roman" w:hAnsi="Times New Roman" w:cs="Times New Roman"/>
          <w:sz w:val="24"/>
          <w:szCs w:val="24"/>
        </w:rPr>
        <w:t>ую</w:t>
      </w:r>
      <w:r w:rsidRPr="001F56A4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DC2163">
        <w:rPr>
          <w:rFonts w:ascii="Times New Roman" w:hAnsi="Times New Roman" w:cs="Times New Roman"/>
          <w:sz w:val="24"/>
          <w:szCs w:val="24"/>
        </w:rPr>
        <w:t>, в соответствии с требованиями раздела 2 настоящего Договора;</w:t>
      </w:r>
    </w:p>
    <w:p w:rsidR="0070787E" w:rsidRPr="001F56A4" w:rsidRDefault="0070787E" w:rsidP="009665D6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SimSun"/>
        </w:rPr>
      </w:pPr>
      <w:r w:rsidRPr="001F56A4">
        <w:t xml:space="preserve">в) предоставить по запросу Экспертной организации </w:t>
      </w:r>
      <w:r w:rsidRPr="001F56A4">
        <w:rPr>
          <w:bCs/>
        </w:rPr>
        <w:t xml:space="preserve">расчеты конструктивных и технологических решений, используемых в проектной документации, </w:t>
      </w:r>
      <w:r w:rsidRPr="001F56A4">
        <w:t xml:space="preserve">и </w:t>
      </w:r>
      <w:r w:rsidR="001704FC">
        <w:t>результаты инженерных изысканий</w:t>
      </w:r>
      <w:r w:rsidRPr="001F56A4">
        <w:t>, не позднее 5 (пяти) календарных дней со дня получения соответствующего запроса;</w:t>
      </w:r>
    </w:p>
    <w:p w:rsidR="0070787E" w:rsidRPr="001704FC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 xml:space="preserve">г) принять заключение вне зависимости от его выводов (положительных или отрицательных) и </w:t>
      </w:r>
      <w:r w:rsidRPr="001704FC">
        <w:rPr>
          <w:rFonts w:ascii="Times New Roman" w:hAnsi="Times New Roman" w:cs="Times New Roman"/>
          <w:sz w:val="24"/>
          <w:szCs w:val="24"/>
        </w:rPr>
        <w:t>подписать акт сдачи-приемки результатов оказанных услуг.</w:t>
      </w:r>
    </w:p>
    <w:p w:rsidR="0070787E" w:rsidRPr="001704FC" w:rsidRDefault="00A0317E" w:rsidP="009665D6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3</w:t>
      </w:r>
      <w:r w:rsidR="0070787E" w:rsidRPr="001704FC">
        <w:rPr>
          <w:rFonts w:ascii="Times New Roman" w:hAnsi="Times New Roman" w:cs="Times New Roman"/>
          <w:sz w:val="24"/>
          <w:szCs w:val="24"/>
        </w:rPr>
        <w:t>.2. Заявитель имеет право:</w:t>
      </w:r>
    </w:p>
    <w:p w:rsidR="0070787E" w:rsidRPr="001704FC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а) получить однократно бесплатно дубликат заключения</w:t>
      </w:r>
      <w:r w:rsidR="00DC2163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>Экспертной организации в случае его утраты;</w:t>
      </w:r>
    </w:p>
    <w:p w:rsidR="0070787E" w:rsidRPr="001704FC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б) получить бесплатно у Экспертной организации информацию о порядке проведения негосударственной экспертизы;</w:t>
      </w:r>
    </w:p>
    <w:p w:rsidR="0070787E" w:rsidRPr="001704FC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 xml:space="preserve">в) вносить изменения в проектную документацию в соответствии с </w:t>
      </w:r>
      <w:r w:rsidRPr="001704FC">
        <w:rPr>
          <w:rFonts w:ascii="Times New Roman" w:hAnsi="Times New Roman" w:cs="Times New Roman"/>
          <w:bCs/>
          <w:sz w:val="24"/>
          <w:szCs w:val="24"/>
        </w:rPr>
        <w:t>рекомендациями по внесению изменений и улучшению проектных решений, содержащимися в заключени</w:t>
      </w:r>
      <w:r w:rsidR="00015BED" w:rsidRPr="001704FC">
        <w:rPr>
          <w:rFonts w:ascii="Times New Roman" w:hAnsi="Times New Roman" w:cs="Times New Roman"/>
          <w:bCs/>
          <w:sz w:val="24"/>
          <w:szCs w:val="24"/>
        </w:rPr>
        <w:t>и</w:t>
      </w:r>
      <w:r w:rsidRPr="001704FC">
        <w:rPr>
          <w:rFonts w:ascii="Times New Roman" w:hAnsi="Times New Roman" w:cs="Times New Roman"/>
          <w:bCs/>
          <w:sz w:val="24"/>
          <w:szCs w:val="24"/>
        </w:rPr>
        <w:t xml:space="preserve"> Экспертной организации</w:t>
      </w:r>
      <w:r w:rsidRPr="001704FC">
        <w:rPr>
          <w:rFonts w:ascii="Times New Roman" w:hAnsi="Times New Roman" w:cs="Times New Roman"/>
          <w:sz w:val="24"/>
          <w:szCs w:val="24"/>
        </w:rPr>
        <w:t>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87E" w:rsidRPr="001F56A4">
        <w:rPr>
          <w:rFonts w:ascii="Times New Roman" w:hAnsi="Times New Roman" w:cs="Times New Roman"/>
          <w:sz w:val="24"/>
          <w:szCs w:val="24"/>
        </w:rPr>
        <w:t>.3. Экспертная организация обязана:</w:t>
      </w:r>
    </w:p>
    <w:p w:rsidR="0070787E" w:rsidRPr="001F56A4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lastRenderedPageBreak/>
        <w:t>а) выдать (направить) в установленный срок Заявителю (положительное или отрицательное) заключение по результатам проведенной негосударственной экспертизы;</w:t>
      </w:r>
    </w:p>
    <w:p w:rsidR="0070787E" w:rsidRPr="001F56A4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>б) обеспечить сохранность предоставленных Заявителем документов и информации, составляющих охраняемую законом тайну, если иное не предусмотрено настоящим Договором или действующим законодательством Российской Федерации;</w:t>
      </w:r>
    </w:p>
    <w:p w:rsidR="0070787E" w:rsidRPr="001F56A4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>в) провести повторную негосударственную экспертизу в случае и в порядке, установленном письменным соглашением Сторон.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87E" w:rsidRPr="001F56A4">
        <w:rPr>
          <w:rFonts w:ascii="Times New Roman" w:hAnsi="Times New Roman" w:cs="Times New Roman"/>
          <w:sz w:val="24"/>
          <w:szCs w:val="24"/>
        </w:rPr>
        <w:t>.4. Экспертная организация имеет право:</w:t>
      </w:r>
    </w:p>
    <w:p w:rsidR="0070787E" w:rsidRPr="001704FC" w:rsidRDefault="007078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6A4">
        <w:rPr>
          <w:rFonts w:ascii="Times New Roman" w:hAnsi="Times New Roman" w:cs="Times New Roman"/>
          <w:sz w:val="24"/>
          <w:szCs w:val="24"/>
        </w:rPr>
        <w:t xml:space="preserve">а) требовать от </w:t>
      </w:r>
      <w:r w:rsidRPr="00A0317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A0317E" w:rsidRPr="00A0317E">
        <w:rPr>
          <w:rFonts w:ascii="Times New Roman" w:hAnsi="Times New Roman" w:cs="Times New Roman"/>
          <w:bCs/>
          <w:sz w:val="24"/>
          <w:szCs w:val="24"/>
        </w:rPr>
        <w:t xml:space="preserve">расчеты конструктивных и технологических решений, используемых в проектной </w:t>
      </w:r>
      <w:r w:rsidR="00A0317E" w:rsidRPr="001704FC">
        <w:rPr>
          <w:rFonts w:ascii="Times New Roman" w:hAnsi="Times New Roman" w:cs="Times New Roman"/>
          <w:bCs/>
          <w:sz w:val="24"/>
          <w:szCs w:val="24"/>
        </w:rPr>
        <w:t>документации,</w:t>
      </w:r>
      <w:r w:rsidR="001704FC" w:rsidRPr="0017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4FC" w:rsidRPr="001704FC">
        <w:rPr>
          <w:rFonts w:ascii="Times New Roman" w:hAnsi="Times New Roman" w:cs="Times New Roman"/>
          <w:sz w:val="24"/>
          <w:szCs w:val="24"/>
        </w:rPr>
        <w:t>и результаты инженерных изысканий,</w:t>
      </w:r>
      <w:r w:rsidR="00A0317E" w:rsidRPr="00170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7E" w:rsidRPr="001704FC">
        <w:rPr>
          <w:rFonts w:ascii="Times New Roman" w:hAnsi="Times New Roman" w:cs="Times New Roman"/>
          <w:sz w:val="24"/>
          <w:szCs w:val="24"/>
        </w:rPr>
        <w:t xml:space="preserve">необходимые для проведения негосударственной экспертизы; </w:t>
      </w:r>
    </w:p>
    <w:p w:rsidR="0070787E" w:rsidRPr="001704FC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б</w:t>
      </w:r>
      <w:r w:rsidR="0070787E" w:rsidRPr="001704FC">
        <w:rPr>
          <w:rFonts w:ascii="Times New Roman" w:hAnsi="Times New Roman" w:cs="Times New Roman"/>
          <w:sz w:val="24"/>
          <w:szCs w:val="24"/>
        </w:rPr>
        <w:t>) требовать оплаты услуг в соответствии с разделом</w:t>
      </w:r>
      <w:r w:rsidR="00446324">
        <w:rPr>
          <w:rFonts w:ascii="Times New Roman" w:hAnsi="Times New Roman" w:cs="Times New Roman"/>
          <w:sz w:val="24"/>
          <w:szCs w:val="24"/>
        </w:rPr>
        <w:t xml:space="preserve"> 4</w:t>
      </w:r>
      <w:r w:rsidR="0070787E" w:rsidRPr="001704F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в</w:t>
      </w:r>
      <w:r w:rsidR="0070787E" w:rsidRPr="001704FC">
        <w:rPr>
          <w:rFonts w:ascii="Times New Roman" w:hAnsi="Times New Roman" w:cs="Times New Roman"/>
          <w:sz w:val="24"/>
          <w:szCs w:val="24"/>
        </w:rPr>
        <w:t>) расторгнуть досрочно настоящий Договор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в случаях, предусмотренных разделом </w:t>
      </w:r>
      <w:r w:rsidR="00446324">
        <w:rPr>
          <w:rFonts w:ascii="Times New Roman" w:hAnsi="Times New Roman" w:cs="Times New Roman"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настоящего Договора и действующим законодательством Российской Федерации;</w:t>
      </w:r>
    </w:p>
    <w:p w:rsidR="0070787E" w:rsidRPr="001F56A4" w:rsidRDefault="00A0317E" w:rsidP="009665D6">
      <w:pPr>
        <w:pStyle w:val="ConsPlusNormal"/>
        <w:widowControl/>
        <w:suppressAutoHyphens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787E" w:rsidRPr="001F56A4">
        <w:rPr>
          <w:rFonts w:ascii="Times New Roman" w:hAnsi="Times New Roman" w:cs="Times New Roman"/>
          <w:sz w:val="24"/>
          <w:szCs w:val="24"/>
        </w:rPr>
        <w:t>) подготовить и передать досрочно Заявителю заключение негосударственной экспертизы.</w:t>
      </w:r>
    </w:p>
    <w:p w:rsidR="009665D6" w:rsidRDefault="009665D6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>. Стоимость услуг и порядок оплаты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.1. Стоимость услуг Экспертной организации по настоящему Договору является договорной и составляет </w:t>
      </w:r>
      <w:r w:rsidR="00A059CA">
        <w:rPr>
          <w:rFonts w:ascii="Times New Roman" w:hAnsi="Times New Roman" w:cs="Times New Roman"/>
          <w:sz w:val="24"/>
          <w:szCs w:val="24"/>
        </w:rPr>
        <w:t>ХХХХХ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рублей, не включает в себя налог на добавленную стоимость в связи с применением Экспертной организацией упрощенной системы налогообложения в соответствии с главой 26.2 ст.346.11 Налогового кодекса Российской Федерации.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>.2. Оплата услуг Экспертной организации производится Заявителем в размере 100% (ста процентов) от стоимости услуг, указанной в пункте 3.1. настоящего Договора, в безналичной форме путем перечисления денежных средств на банковский счет Экспертной организации, не позднее 5 (пяти) операционных дней с момента подписания настоящего Договора или любым другим способом, не противоречащим законодательству Российской Федерации. Датой оплаты услуг считается дата поступления денежных средств на банковский счет Экспертной организации.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>.3. В случае досрочного расторжения Договора по инициативе Заявителя, по инициативе Экспертной организации или по взаимному соглашению Сторон – плата за проведение экспертизы взимается пропорционально выполненному объему услуг. Экспертная организация возвращает Заявителю сумму, соответствующую невыполненному объему услуг, в течение 5 (пять) операционных дней с момента расторжения Договора.</w:t>
      </w:r>
    </w:p>
    <w:p w:rsidR="0070787E" w:rsidRPr="001F56A4" w:rsidRDefault="00A0317E" w:rsidP="009665D6">
      <w:pPr>
        <w:pStyle w:val="ConsPlusNormal"/>
        <w:widowControl/>
        <w:suppressAutoHyphens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>.4. Отрицательное заключение по результатам проведения экспертизы не является основанием для возврата Заявителю платы за проведение негосударственной экспертизы.</w:t>
      </w:r>
    </w:p>
    <w:p w:rsidR="001704FC" w:rsidRDefault="001704FC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Default="00A0317E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 xml:space="preserve">. Срок и порядок </w:t>
      </w:r>
      <w:r w:rsidR="0070787E">
        <w:rPr>
          <w:rFonts w:ascii="Times New Roman" w:hAnsi="Times New Roman" w:cs="Times New Roman"/>
          <w:b/>
          <w:sz w:val="24"/>
          <w:szCs w:val="24"/>
        </w:rPr>
        <w:t>проведения экспертизы.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.1. После получения Экспертной организацией настоящего Договора, подписанного Заявителем,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70787E" w:rsidRPr="001F56A4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</w:t>
      </w:r>
      <w:r w:rsidR="001704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, а также после поступления на счет Экспертной организации полной оплаты стоимости услуг, указанной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>.1 Договора, Экспертная организация приступает к проведению негосударственной экспертизы.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.2. В случае, если в ходе проведения негосударственной экспертизы, Экспертной организацией будет установлена необходимость внесения изменений или дополнений в проектную документацию </w:t>
      </w:r>
      <w:r w:rsidR="0070787E">
        <w:rPr>
          <w:rFonts w:ascii="Times New Roman" w:hAnsi="Times New Roman" w:cs="Times New Roman"/>
          <w:sz w:val="24"/>
          <w:szCs w:val="24"/>
        </w:rPr>
        <w:t>(</w:t>
      </w:r>
      <w:r w:rsidR="0070787E" w:rsidRPr="001F56A4">
        <w:rPr>
          <w:rFonts w:ascii="Times New Roman" w:hAnsi="Times New Roman" w:cs="Times New Roman"/>
          <w:sz w:val="24"/>
          <w:szCs w:val="24"/>
        </w:rPr>
        <w:t>либо отдельные разделы проектной документации</w:t>
      </w:r>
      <w:r w:rsidR="0070787E">
        <w:rPr>
          <w:rFonts w:ascii="Times New Roman" w:hAnsi="Times New Roman" w:cs="Times New Roman"/>
          <w:sz w:val="24"/>
          <w:szCs w:val="24"/>
        </w:rPr>
        <w:t>)</w:t>
      </w:r>
      <w:r w:rsidR="0070787E" w:rsidRPr="001F56A4">
        <w:rPr>
          <w:rFonts w:ascii="Times New Roman" w:hAnsi="Times New Roman" w:cs="Times New Roman"/>
          <w:sz w:val="24"/>
          <w:szCs w:val="24"/>
        </w:rPr>
        <w:t>, Экспертная организация направляет Заявителю соответствующее уведомление в электронной форме по адресу электронной почты, указ</w:t>
      </w:r>
      <w:r w:rsidR="0070787E">
        <w:rPr>
          <w:rFonts w:ascii="Times New Roman" w:hAnsi="Times New Roman" w:cs="Times New Roman"/>
          <w:sz w:val="24"/>
          <w:szCs w:val="24"/>
        </w:rPr>
        <w:t>анному в настоящем Д</w:t>
      </w:r>
      <w:r w:rsidR="0070787E" w:rsidRPr="001F56A4">
        <w:rPr>
          <w:rFonts w:ascii="Times New Roman" w:hAnsi="Times New Roman" w:cs="Times New Roman"/>
          <w:sz w:val="24"/>
          <w:szCs w:val="24"/>
        </w:rPr>
        <w:t>оговоре.</w:t>
      </w:r>
    </w:p>
    <w:p w:rsidR="000434CB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.3. Проектная документация </w:t>
      </w:r>
      <w:r w:rsidR="0070787E">
        <w:rPr>
          <w:rFonts w:ascii="Times New Roman" w:hAnsi="Times New Roman" w:cs="Times New Roman"/>
          <w:sz w:val="24"/>
          <w:szCs w:val="24"/>
        </w:rPr>
        <w:t>(</w:t>
      </w:r>
      <w:r w:rsidR="0070787E" w:rsidRPr="001F56A4">
        <w:rPr>
          <w:rFonts w:ascii="Times New Roman" w:hAnsi="Times New Roman" w:cs="Times New Roman"/>
          <w:sz w:val="24"/>
          <w:szCs w:val="24"/>
        </w:rPr>
        <w:t>либо отдельные разделы проектной документации</w:t>
      </w:r>
      <w:r w:rsidR="0070787E">
        <w:rPr>
          <w:rFonts w:ascii="Times New Roman" w:hAnsi="Times New Roman" w:cs="Times New Roman"/>
          <w:sz w:val="24"/>
          <w:szCs w:val="24"/>
        </w:rPr>
        <w:t>)</w:t>
      </w:r>
      <w:r w:rsidR="000434CB">
        <w:rPr>
          <w:rFonts w:ascii="Times New Roman" w:hAnsi="Times New Roman" w:cs="Times New Roman"/>
          <w:sz w:val="24"/>
          <w:szCs w:val="24"/>
        </w:rPr>
        <w:t>, откорректированная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с учетом уведомления, указанного в п.</w:t>
      </w:r>
      <w:r w:rsidR="00446324"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>.2. настоящего Договора, а также ответы на замечания, направляются в адрес Экспертной организации в электронной форме по адресу электронной почты, указанному в настоящем Договоре</w:t>
      </w:r>
      <w:r w:rsidR="000434CB">
        <w:rPr>
          <w:rFonts w:ascii="Times New Roman" w:hAnsi="Times New Roman" w:cs="Times New Roman"/>
          <w:sz w:val="24"/>
          <w:szCs w:val="24"/>
        </w:rPr>
        <w:t>.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.4. Срок проведения негосударственной экспертизы составляет </w:t>
      </w:r>
      <w:r w:rsidR="00F94974">
        <w:rPr>
          <w:rFonts w:ascii="Times New Roman" w:hAnsi="Times New Roman" w:cs="Times New Roman"/>
          <w:sz w:val="24"/>
          <w:szCs w:val="24"/>
        </w:rPr>
        <w:t>30</w:t>
      </w:r>
      <w:r w:rsidR="007B40A6" w:rsidRPr="007B40A6">
        <w:rPr>
          <w:rFonts w:ascii="Times New Roman" w:hAnsi="Times New Roman" w:cs="Times New Roman"/>
          <w:sz w:val="24"/>
          <w:szCs w:val="24"/>
        </w:rPr>
        <w:t xml:space="preserve"> </w:t>
      </w:r>
      <w:r w:rsidR="00C2680E">
        <w:rPr>
          <w:rFonts w:ascii="Times New Roman" w:hAnsi="Times New Roman" w:cs="Times New Roman"/>
          <w:sz w:val="24"/>
          <w:szCs w:val="24"/>
        </w:rPr>
        <w:t>календарных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дней с момента выполнения Заявител</w:t>
      </w:r>
      <w:r>
        <w:rPr>
          <w:rFonts w:ascii="Times New Roman" w:hAnsi="Times New Roman" w:cs="Times New Roman"/>
          <w:sz w:val="24"/>
          <w:szCs w:val="24"/>
        </w:rPr>
        <w:t>ем условий, указанных в пункте 5</w:t>
      </w:r>
      <w:r w:rsidR="0070787E" w:rsidRPr="001F56A4">
        <w:rPr>
          <w:rFonts w:ascii="Times New Roman" w:hAnsi="Times New Roman" w:cs="Times New Roman"/>
          <w:sz w:val="24"/>
          <w:szCs w:val="24"/>
        </w:rPr>
        <w:t>.1. настоящего Договора.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0787E" w:rsidRPr="001F56A4">
        <w:rPr>
          <w:rFonts w:ascii="Times New Roman" w:hAnsi="Times New Roman" w:cs="Times New Roman"/>
          <w:sz w:val="24"/>
          <w:szCs w:val="24"/>
        </w:rPr>
        <w:t>. Срок проведения негосударственной экспертизы приостанавливается с момента направления Экспертной организацией уведомления, указанного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0787E" w:rsidRPr="001F56A4">
        <w:rPr>
          <w:rFonts w:ascii="Times New Roman" w:hAnsi="Times New Roman" w:cs="Times New Roman"/>
          <w:sz w:val="24"/>
          <w:szCs w:val="24"/>
        </w:rPr>
        <w:t>. Срок рассмотрения документации, откорректированной Заявителем, увеличивается на 10 (десять) календарных дней дополнительно к оставшемуся сроку проведения негосударственной экспертизы.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В случае нарушения Заявителем срока оплаты,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87E" w:rsidRPr="001F56A4">
        <w:rPr>
          <w:rFonts w:ascii="Times New Roman" w:hAnsi="Times New Roman" w:cs="Times New Roman"/>
          <w:sz w:val="24"/>
          <w:szCs w:val="24"/>
        </w:rPr>
        <w:t>.2. настоящего Договора, срок проведения негосударственной экспертизы продлевается на количество дней просрочки.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70787E" w:rsidRPr="001F56A4">
        <w:rPr>
          <w:rFonts w:ascii="Times New Roman" w:hAnsi="Times New Roman" w:cs="Times New Roman"/>
          <w:sz w:val="24"/>
          <w:szCs w:val="24"/>
        </w:rPr>
        <w:t>. В случае, если недостатки документации, пред</w:t>
      </w:r>
      <w:r w:rsidR="0070787E">
        <w:rPr>
          <w:rFonts w:ascii="Times New Roman" w:hAnsi="Times New Roman" w:cs="Times New Roman"/>
          <w:sz w:val="24"/>
          <w:szCs w:val="24"/>
        </w:rPr>
        <w:t>о</w:t>
      </w:r>
      <w:r w:rsidR="0070787E" w:rsidRPr="001F56A4">
        <w:rPr>
          <w:rFonts w:ascii="Times New Roman" w:hAnsi="Times New Roman" w:cs="Times New Roman"/>
          <w:sz w:val="24"/>
          <w:szCs w:val="24"/>
        </w:rPr>
        <w:t>ставленной для проведения негосударственной экспертизы, не были устранены в течение 7 (семи) календарных дней со дня направления уведомления, указанного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787E" w:rsidRPr="001F56A4">
        <w:rPr>
          <w:rFonts w:ascii="Times New Roman" w:hAnsi="Times New Roman" w:cs="Times New Roman"/>
          <w:sz w:val="24"/>
          <w:szCs w:val="24"/>
        </w:rPr>
        <w:t>.2. настоящего Договора, либо после внесения в документацию изменений и дополнений Экспертной организацией повторно выявлены недостатки, Экспертная организация уведомляет об этом Заявителя, и если по истечении 10 (десяти) календарных дней Заявителем не пред</w:t>
      </w:r>
      <w:r w:rsidR="0070787E">
        <w:rPr>
          <w:rFonts w:ascii="Times New Roman" w:hAnsi="Times New Roman" w:cs="Times New Roman"/>
          <w:sz w:val="24"/>
          <w:szCs w:val="24"/>
        </w:rPr>
        <w:t>о</w:t>
      </w:r>
      <w:r w:rsidR="0070787E" w:rsidRPr="001F56A4">
        <w:rPr>
          <w:rFonts w:ascii="Times New Roman" w:hAnsi="Times New Roman" w:cs="Times New Roman"/>
          <w:sz w:val="24"/>
          <w:szCs w:val="24"/>
        </w:rPr>
        <w:t>ставлена документация, откорректированная по замечаниям, Экспертная организация выдает Заявителю соответствующее заключение.</w:t>
      </w:r>
    </w:p>
    <w:p w:rsidR="00446324" w:rsidRPr="00535F4A" w:rsidRDefault="00A0317E" w:rsidP="00446324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 </w:t>
      </w:r>
      <w:r w:rsidR="000434CB">
        <w:rPr>
          <w:rFonts w:ascii="Times New Roman" w:hAnsi="Times New Roman" w:cs="Times New Roman"/>
          <w:sz w:val="24"/>
          <w:szCs w:val="24"/>
        </w:rPr>
        <w:t>З</w:t>
      </w:r>
      <w:r w:rsidR="0070787E" w:rsidRPr="001F56A4">
        <w:rPr>
          <w:rFonts w:ascii="Times New Roman" w:hAnsi="Times New Roman" w:cs="Times New Roman"/>
          <w:sz w:val="24"/>
          <w:szCs w:val="24"/>
        </w:rPr>
        <w:t>аключение</w:t>
      </w:r>
      <w:r w:rsidR="000434CB">
        <w:rPr>
          <w:rFonts w:ascii="Times New Roman" w:hAnsi="Times New Roman" w:cs="Times New Roman"/>
          <w:sz w:val="24"/>
          <w:szCs w:val="24"/>
        </w:rPr>
        <w:t xml:space="preserve"> по результатам проведения экспертизы (положительное или отрицательное)</w:t>
      </w:r>
      <w:r w:rsidR="00C764A8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764A8"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указанный в настоящем Договоре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</w:t>
      </w:r>
      <w:r w:rsidR="000434CB">
        <w:rPr>
          <w:rFonts w:ascii="Times New Roman" w:hAnsi="Times New Roman" w:cs="Times New Roman"/>
          <w:sz w:val="24"/>
          <w:szCs w:val="24"/>
        </w:rPr>
        <w:t>в форм</w:t>
      </w:r>
      <w:r w:rsidR="00C764A8">
        <w:rPr>
          <w:rFonts w:ascii="Times New Roman" w:hAnsi="Times New Roman" w:cs="Times New Roman"/>
          <w:sz w:val="24"/>
          <w:szCs w:val="24"/>
        </w:rPr>
        <w:t>е</w:t>
      </w:r>
      <w:r w:rsidR="000434CB">
        <w:rPr>
          <w:rFonts w:ascii="Times New Roman" w:hAnsi="Times New Roman" w:cs="Times New Roman"/>
          <w:sz w:val="24"/>
          <w:szCs w:val="24"/>
        </w:rPr>
        <w:t xml:space="preserve"> электронного документа в формате PDF, подписанного экспертами, участвовавшими в проведении экспертизы, с использованием усиленной квалифицированной электронной подписи </w:t>
      </w:r>
      <w:r w:rsidR="00C764A8">
        <w:rPr>
          <w:rFonts w:ascii="Times New Roman" w:hAnsi="Times New Roman" w:cs="Times New Roman"/>
          <w:sz w:val="24"/>
          <w:szCs w:val="24"/>
        </w:rPr>
        <w:t>и утвержденного руководителем Экспертной организации путем подписания усиленной квалифицированной электронной подписью</w:t>
      </w:r>
      <w:r w:rsidR="00446324">
        <w:rPr>
          <w:rFonts w:ascii="Times New Roman" w:hAnsi="Times New Roman" w:cs="Times New Roman"/>
          <w:sz w:val="24"/>
          <w:szCs w:val="24"/>
        </w:rPr>
        <w:t>, а также в печатном виде в 4 экземплярах  в случае выдачи положительного заключения, в 1 экземпляре - в случае выдачи отрицательного заключения.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 Экспертная организация уведомляет Заявителя в устной или письменной форме о готовности и необходимости получить заключение и подписать акт сдачи-приемки результатов оказанных услуг в течение 3 (трех) рабочих дней со дня получения Заявителем соответствующего уведомления. В случае немотивированного отказа либо уклонения Заявителя от получения заключения и подписания акта сдачи-приемки результатов оказанных услуг, Экспертная организация вправе </w:t>
      </w:r>
      <w:r w:rsidR="00C764A8">
        <w:rPr>
          <w:rFonts w:ascii="Times New Roman" w:hAnsi="Times New Roman" w:cs="Times New Roman"/>
          <w:sz w:val="24"/>
          <w:szCs w:val="24"/>
        </w:rPr>
        <w:t>не выдавать заключение экспертизы,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при этом услуги по настоящему Договору считаются оказанными своевременно и надлежащим образом.</w:t>
      </w:r>
    </w:p>
    <w:p w:rsidR="00A0317E" w:rsidRDefault="00A0317E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sz w:val="24"/>
          <w:szCs w:val="24"/>
        </w:rPr>
        <w:t>.1. Заявитель вправе в любое время в одностороннем порядке без обращения в суд расторгнуть настоящий Договор</w:t>
      </w:r>
      <w:r w:rsidR="001704FC">
        <w:rPr>
          <w:rFonts w:ascii="Times New Roman" w:hAnsi="Times New Roman" w:cs="Times New Roman"/>
          <w:sz w:val="24"/>
          <w:szCs w:val="24"/>
        </w:rPr>
        <w:t xml:space="preserve"> 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70787E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70787E" w:rsidRPr="001F56A4">
        <w:rPr>
          <w:rFonts w:ascii="Times New Roman" w:hAnsi="Times New Roman" w:cs="Times New Roman"/>
          <w:sz w:val="24"/>
          <w:szCs w:val="24"/>
        </w:rPr>
        <w:t>оплаты объема услуг, фактически выполненного Экспертной организацией.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sz w:val="24"/>
          <w:szCs w:val="24"/>
        </w:rPr>
        <w:t>.2. Экспертная организация вправе в одностороннем порядке без обращения в суд расторгнуть настоящий Договор при существенном нарушении Заявителем условий настоящего Договора.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.3. Существенным нарушением Заявителем условий Договора является просрочка Заявителем оплаты более чем на 30 (тридцать) календарных дней, либо предоставление </w:t>
      </w:r>
      <w:r w:rsidR="0070787E" w:rsidRPr="001F56A4">
        <w:rPr>
          <w:rFonts w:ascii="Times New Roman" w:hAnsi="Times New Roman" w:cs="Times New Roman"/>
          <w:sz w:val="24"/>
          <w:szCs w:val="24"/>
        </w:rPr>
        <w:lastRenderedPageBreak/>
        <w:t>Заявителем заведомо недостоверной и (или) неполной информации (неполного комплекта документов, необходимых для проведения негосударственной экспертизы).</w:t>
      </w:r>
    </w:p>
    <w:p w:rsidR="0070787E" w:rsidRPr="001F56A4" w:rsidRDefault="00A0317E" w:rsidP="009665D6">
      <w:pPr>
        <w:pStyle w:val="ConsPlusNormal"/>
        <w:widowControl/>
        <w:suppressAutoHyphens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.4. Договор считается расторгнутым с </w:t>
      </w:r>
      <w:r w:rsidR="0070787E">
        <w:rPr>
          <w:rFonts w:ascii="Times New Roman" w:hAnsi="Times New Roman" w:cs="Times New Roman"/>
          <w:sz w:val="24"/>
          <w:szCs w:val="24"/>
        </w:rPr>
        <w:t>момента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получения уведомления о расторжении Договора, но, в любом случае, не позднее 1 (одного) месяца с момента отправления такого уведомления.</w:t>
      </w:r>
    </w:p>
    <w:p w:rsidR="001704FC" w:rsidRDefault="001704FC" w:rsidP="009665D6">
      <w:pPr>
        <w:pStyle w:val="ConsPlusNormal"/>
        <w:widowControl/>
        <w:suppressAutoHyphen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0787E" w:rsidRPr="001F56A4" w:rsidRDefault="00A0317E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0787E" w:rsidRPr="001F56A4">
        <w:rPr>
          <w:rFonts w:ascii="Times New Roman" w:hAnsi="Times New Roman" w:cs="Times New Roman"/>
          <w:bCs/>
          <w:sz w:val="24"/>
          <w:szCs w:val="24"/>
        </w:rPr>
        <w:t>.1. Настоящий Договор вступает в силу с момента его подписания Сторонами.</w:t>
      </w:r>
    </w:p>
    <w:p w:rsidR="0070787E" w:rsidRPr="001F56A4" w:rsidRDefault="00A0317E" w:rsidP="009665D6">
      <w:pPr>
        <w:pStyle w:val="ConsPlusNormal"/>
        <w:widowControl/>
        <w:suppressAutoHyphens/>
        <w:spacing w:after="20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70787E" w:rsidRPr="001F56A4">
        <w:rPr>
          <w:rFonts w:ascii="Times New Roman" w:hAnsi="Times New Roman" w:cs="Times New Roman"/>
          <w:bCs/>
          <w:sz w:val="24"/>
          <w:szCs w:val="24"/>
        </w:rPr>
        <w:t>2. Настоящий Договор действует до полного выполнения Сторонами своих обязательств.</w:t>
      </w:r>
    </w:p>
    <w:p w:rsidR="009665D6" w:rsidRDefault="009665D6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1F56A4" w:rsidRDefault="001704FC" w:rsidP="009665D6">
      <w:pPr>
        <w:pStyle w:val="ConsPlusNormal"/>
        <w:widowControl/>
        <w:suppressAutoHyphens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787E" w:rsidRPr="001F56A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704FC" w:rsidRPr="001704FC" w:rsidRDefault="001704FC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8</w:t>
      </w:r>
      <w:r w:rsidR="0070787E" w:rsidRPr="001704FC">
        <w:rPr>
          <w:rFonts w:ascii="Times New Roman" w:hAnsi="Times New Roman" w:cs="Times New Roman"/>
          <w:sz w:val="24"/>
          <w:szCs w:val="24"/>
        </w:rPr>
        <w:t xml:space="preserve">.1. </w:t>
      </w:r>
      <w:r w:rsidRPr="001704FC">
        <w:rPr>
          <w:rFonts w:ascii="Times New Roman" w:hAnsi="Times New Roman" w:cs="Times New Roman"/>
          <w:bCs/>
          <w:sz w:val="24"/>
          <w:szCs w:val="24"/>
        </w:rPr>
        <w:t xml:space="preserve">За неисполнение </w:t>
      </w:r>
      <w:r w:rsidRPr="001704FC">
        <w:rPr>
          <w:rFonts w:ascii="Times New Roman" w:hAnsi="Times New Roman" w:cs="Times New Roman"/>
          <w:sz w:val="24"/>
          <w:szCs w:val="24"/>
        </w:rPr>
        <w:t>и (или) ненадлежащее исполнение обязательств, предусмотренных настоящим Договором, Стороны несут ответственность в порядке и на условиях, установленных действующим законодательством Российской Федерации.</w:t>
      </w:r>
    </w:p>
    <w:p w:rsidR="0070787E" w:rsidRPr="001704FC" w:rsidRDefault="001704FC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 xml:space="preserve">8.2. </w:t>
      </w:r>
      <w:r w:rsidR="0070787E" w:rsidRPr="001704FC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70787E" w:rsidRPr="001704FC" w:rsidRDefault="001704FC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8.3.</w:t>
      </w:r>
      <w:r w:rsidR="0070787E" w:rsidRPr="001704FC">
        <w:rPr>
          <w:rFonts w:ascii="Times New Roman" w:hAnsi="Times New Roman" w:cs="Times New Roman"/>
          <w:sz w:val="24"/>
          <w:szCs w:val="24"/>
        </w:rPr>
        <w:t xml:space="preserve"> Все споры и разногласия по настоящему Договору разрешаются Сторонами путем переговоров и в претензионном порядке. Срок рассмотрения претензии составляет </w:t>
      </w:r>
      <w:r w:rsidR="000434CB" w:rsidRPr="001704FC">
        <w:rPr>
          <w:rFonts w:ascii="Times New Roman" w:hAnsi="Times New Roman" w:cs="Times New Roman"/>
          <w:sz w:val="24"/>
          <w:szCs w:val="24"/>
        </w:rPr>
        <w:t xml:space="preserve">10 (десять) дней </w:t>
      </w:r>
      <w:r w:rsidR="0070787E" w:rsidRPr="001704FC">
        <w:rPr>
          <w:rFonts w:ascii="Times New Roman" w:hAnsi="Times New Roman" w:cs="Times New Roman"/>
          <w:sz w:val="24"/>
          <w:szCs w:val="24"/>
        </w:rPr>
        <w:t xml:space="preserve">с момента ее получения. В случае, если споры не урегулированы Сторонами путем переговоров и в претензионном порядке, то он подлежит рассмотрению в </w:t>
      </w:r>
      <w:r w:rsidR="00277116" w:rsidRPr="001704FC">
        <w:rPr>
          <w:rFonts w:ascii="Times New Roman" w:hAnsi="Times New Roman" w:cs="Times New Roman"/>
          <w:sz w:val="24"/>
          <w:szCs w:val="24"/>
        </w:rPr>
        <w:t>А</w:t>
      </w:r>
      <w:r w:rsidR="0070787E" w:rsidRPr="001704FC">
        <w:rPr>
          <w:rFonts w:ascii="Times New Roman" w:hAnsi="Times New Roman" w:cs="Times New Roman"/>
          <w:sz w:val="24"/>
          <w:szCs w:val="24"/>
        </w:rPr>
        <w:t>рбитражном суде Иркутской области.</w:t>
      </w:r>
    </w:p>
    <w:p w:rsidR="0070787E" w:rsidRPr="001F56A4" w:rsidRDefault="001704FC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8.4</w:t>
      </w:r>
      <w:r w:rsidR="0070787E" w:rsidRPr="001704FC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имеют юридическую силу, если они оформлены дополнительными соглашениями к настоящему Договору и подписаны надлежаще уполномоченными</w:t>
      </w:r>
      <w:r w:rsidR="0070787E" w:rsidRPr="001F56A4">
        <w:rPr>
          <w:rFonts w:ascii="Times New Roman" w:hAnsi="Times New Roman" w:cs="Times New Roman"/>
          <w:sz w:val="24"/>
          <w:szCs w:val="24"/>
        </w:rPr>
        <w:t xml:space="preserve"> представителями Сторон.</w:t>
      </w:r>
    </w:p>
    <w:p w:rsidR="0070787E" w:rsidRPr="001F56A4" w:rsidRDefault="001704FC" w:rsidP="009665D6">
      <w:pPr>
        <w:pStyle w:val="ConsPlusNormal"/>
        <w:widowControl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70787E" w:rsidRPr="001F56A4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один из которых передается Заявителю, а один – Экспертной организации.</w:t>
      </w:r>
    </w:p>
    <w:p w:rsidR="0070787E" w:rsidRPr="001F56A4" w:rsidRDefault="00C764A8" w:rsidP="009665D6">
      <w:pPr>
        <w:spacing w:after="200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</w:t>
      </w:r>
      <w:r w:rsidR="0070787E" w:rsidRPr="001F56A4">
        <w:rPr>
          <w:rFonts w:cs="Times New Roman"/>
          <w:b/>
          <w:szCs w:val="24"/>
        </w:rPr>
        <w:t>.Адреса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70787E" w:rsidRPr="001F56A4" w:rsidTr="00A0317E">
        <w:tc>
          <w:tcPr>
            <w:tcW w:w="4785" w:type="dxa"/>
          </w:tcPr>
          <w:p w:rsidR="0070787E" w:rsidRPr="001F56A4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организация</w:t>
            </w:r>
          </w:p>
        </w:tc>
        <w:tc>
          <w:tcPr>
            <w:tcW w:w="4785" w:type="dxa"/>
          </w:tcPr>
          <w:p w:rsidR="0070787E" w:rsidRPr="001F56A4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70787E" w:rsidRPr="001F56A4" w:rsidTr="00A0317E">
        <w:trPr>
          <w:trHeight w:val="3660"/>
        </w:trPr>
        <w:tc>
          <w:tcPr>
            <w:tcW w:w="4785" w:type="dxa"/>
          </w:tcPr>
          <w:p w:rsidR="00E3087C" w:rsidRPr="00E3087C" w:rsidRDefault="0070684C" w:rsidP="009665D6">
            <w:pPr>
              <w:contextualSpacing/>
              <w:rPr>
                <w:rFonts w:cs="Times New Roman"/>
                <w:szCs w:val="24"/>
              </w:rPr>
            </w:pPr>
            <w:r w:rsidRPr="00E3087C">
              <w:rPr>
                <w:rFonts w:cs="Times New Roman"/>
                <w:szCs w:val="24"/>
              </w:rPr>
              <w:t>ООО «ОБЭП»</w:t>
            </w:r>
            <w:r w:rsidR="00E3087C" w:rsidRPr="00E3087C">
              <w:rPr>
                <w:rFonts w:cs="Times New Roman"/>
                <w:szCs w:val="24"/>
              </w:rPr>
              <w:t xml:space="preserve"> </w:t>
            </w:r>
          </w:p>
          <w:p w:rsidR="0070787E" w:rsidRPr="007769F4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9F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3087C" w:rsidRPr="007769F4">
              <w:rPr>
                <w:rFonts w:ascii="Times New Roman" w:hAnsi="Times New Roman" w:cs="Times New Roman"/>
                <w:sz w:val="24"/>
                <w:szCs w:val="24"/>
              </w:rPr>
              <w:t>3812152637</w:t>
            </w:r>
            <w:r w:rsidRPr="007769F4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E3087C" w:rsidRPr="007769F4"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  <w:p w:rsidR="0070787E" w:rsidRPr="007769F4" w:rsidRDefault="0070787E" w:rsidP="009665D6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</w:rPr>
              <w:t xml:space="preserve">ОГРН </w:t>
            </w:r>
            <w:r w:rsidR="00E3087C" w:rsidRPr="007769F4">
              <w:rPr>
                <w:rFonts w:cs="Times New Roman"/>
                <w:szCs w:val="24"/>
              </w:rPr>
              <w:t>1143850000436</w:t>
            </w:r>
          </w:p>
          <w:p w:rsidR="0070787E" w:rsidRPr="007769F4" w:rsidRDefault="0070787E" w:rsidP="009665D6">
            <w:pPr>
              <w:suppressAutoHyphens/>
              <w:contextualSpacing/>
              <w:rPr>
                <w:rFonts w:cs="Times New Roman"/>
                <w:szCs w:val="24"/>
                <w:u w:val="single"/>
              </w:rPr>
            </w:pPr>
            <w:r w:rsidRPr="007769F4">
              <w:rPr>
                <w:rFonts w:cs="Times New Roman"/>
                <w:szCs w:val="24"/>
                <w:u w:val="single"/>
              </w:rPr>
              <w:t>Банковские реквизиты:</w:t>
            </w:r>
          </w:p>
          <w:p w:rsidR="0070787E" w:rsidRPr="007769F4" w:rsidRDefault="0070787E" w:rsidP="009665D6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</w:rPr>
              <w:t xml:space="preserve">р/с </w:t>
            </w:r>
            <w:r w:rsidR="00E3087C" w:rsidRPr="007769F4">
              <w:rPr>
                <w:rFonts w:cs="Times New Roman"/>
                <w:szCs w:val="24"/>
              </w:rPr>
              <w:t>40702810118350002797</w:t>
            </w:r>
          </w:p>
          <w:p w:rsidR="0070787E" w:rsidRPr="007769F4" w:rsidRDefault="00E3087C" w:rsidP="009665D6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</w:rPr>
              <w:t xml:space="preserve">Байкальский банк </w:t>
            </w:r>
            <w:r w:rsidR="00A0317E">
              <w:rPr>
                <w:rFonts w:cs="Times New Roman"/>
                <w:szCs w:val="24"/>
              </w:rPr>
              <w:t xml:space="preserve">ПАО </w:t>
            </w:r>
            <w:r w:rsidRPr="007769F4">
              <w:rPr>
                <w:rFonts w:cs="Times New Roman"/>
                <w:szCs w:val="24"/>
              </w:rPr>
              <w:t xml:space="preserve">Сбербанк России г.Иркутск </w:t>
            </w:r>
          </w:p>
          <w:p w:rsidR="0070787E" w:rsidRPr="007769F4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9F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E3087C" w:rsidRPr="007769F4">
              <w:rPr>
                <w:rFonts w:ascii="Times New Roman" w:hAnsi="Times New Roman" w:cs="Times New Roman"/>
                <w:sz w:val="24"/>
                <w:szCs w:val="24"/>
              </w:rPr>
              <w:t>30101810900000000607</w:t>
            </w:r>
            <w:r w:rsidRPr="007769F4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  <w:r w:rsidR="00E3087C" w:rsidRPr="007769F4">
              <w:rPr>
                <w:rFonts w:ascii="Times New Roman" w:hAnsi="Times New Roman" w:cs="Times New Roman"/>
                <w:sz w:val="24"/>
                <w:szCs w:val="24"/>
              </w:rPr>
              <w:t>042520607</w:t>
            </w:r>
          </w:p>
          <w:p w:rsidR="00354902" w:rsidRDefault="0070787E" w:rsidP="009665D6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  <w:u w:val="single"/>
              </w:rPr>
              <w:t>Юр. адрес:</w:t>
            </w:r>
            <w:r w:rsidRPr="007769F4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4056, г"/>
              </w:smartTagPr>
              <w:r w:rsidR="00E3087C" w:rsidRPr="007769F4">
                <w:rPr>
                  <w:rFonts w:cs="Times New Roman"/>
                  <w:szCs w:val="24"/>
                </w:rPr>
                <w:t>664056, г</w:t>
              </w:r>
            </w:smartTag>
            <w:r w:rsidR="00E3087C" w:rsidRPr="007769F4">
              <w:rPr>
                <w:rFonts w:cs="Times New Roman"/>
                <w:szCs w:val="24"/>
              </w:rPr>
              <w:t xml:space="preserve">. Иркутск, </w:t>
            </w:r>
          </w:p>
          <w:p w:rsidR="0070787E" w:rsidRPr="007769F4" w:rsidRDefault="00354902" w:rsidP="009665D6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</w:rPr>
              <w:t xml:space="preserve">ул. Безбокова, д,7/3, </w:t>
            </w:r>
            <w:r>
              <w:rPr>
                <w:rFonts w:cs="Times New Roman"/>
                <w:szCs w:val="24"/>
              </w:rPr>
              <w:t>офис 7</w:t>
            </w:r>
          </w:p>
          <w:p w:rsidR="00E3087C" w:rsidRPr="007769F4" w:rsidRDefault="0070787E" w:rsidP="009665D6">
            <w:pPr>
              <w:contextualSpacing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  <w:u w:val="single"/>
              </w:rPr>
              <w:t>Фактический адрес:</w:t>
            </w:r>
            <w:r w:rsidRPr="007769F4">
              <w:rPr>
                <w:rFonts w:cs="Times New Roman"/>
                <w:szCs w:val="24"/>
              </w:rPr>
              <w:t xml:space="preserve"> </w:t>
            </w:r>
            <w:r w:rsidR="00E3087C" w:rsidRPr="007769F4">
              <w:rPr>
                <w:rFonts w:cs="Times New Roman"/>
                <w:szCs w:val="24"/>
              </w:rPr>
              <w:t>664056 г. Иркутск,</w:t>
            </w:r>
          </w:p>
          <w:p w:rsidR="0070787E" w:rsidRPr="007769F4" w:rsidRDefault="00E3087C" w:rsidP="009665D6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9F4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Безбокова, д,7/3, </w:t>
            </w:r>
            <w:r w:rsidR="00354902">
              <w:rPr>
                <w:rFonts w:ascii="Times New Roman" w:hAnsi="Times New Roman" w:cs="Times New Roman"/>
                <w:sz w:val="24"/>
                <w:szCs w:val="24"/>
              </w:rPr>
              <w:t>офис 7</w:t>
            </w:r>
          </w:p>
          <w:p w:rsidR="00E3087C" w:rsidRPr="007769F4" w:rsidRDefault="0070787E" w:rsidP="009665D6">
            <w:pPr>
              <w:tabs>
                <w:tab w:val="left" w:pos="360"/>
              </w:tabs>
              <w:suppressAutoHyphens/>
              <w:contextualSpacing/>
              <w:outlineLvl w:val="0"/>
              <w:rPr>
                <w:rFonts w:cs="Times New Roman"/>
                <w:szCs w:val="24"/>
              </w:rPr>
            </w:pPr>
            <w:r w:rsidRPr="007769F4">
              <w:rPr>
                <w:rFonts w:cs="Times New Roman"/>
                <w:szCs w:val="24"/>
              </w:rPr>
              <w:t xml:space="preserve">Телефон: (3952) </w:t>
            </w:r>
            <w:r w:rsidR="00354902">
              <w:rPr>
                <w:rFonts w:cs="Times New Roman"/>
                <w:szCs w:val="24"/>
              </w:rPr>
              <w:t>798-078</w:t>
            </w:r>
          </w:p>
          <w:p w:rsidR="0070787E" w:rsidRPr="007769F4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F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="00E3087C" w:rsidRPr="007769F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="00E3087C" w:rsidRPr="001704F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087C" w:rsidRPr="007769F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obep</w:t>
              </w:r>
              <w:r w:rsidR="00E3087C" w:rsidRPr="001704F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.1@</w:t>
              </w:r>
              <w:r w:rsidR="00E3087C" w:rsidRPr="007769F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087C" w:rsidRPr="001704F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031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787E" w:rsidRPr="001704FC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70787E" w:rsidRPr="00CC4CA5" w:rsidRDefault="0070787E" w:rsidP="009665D6">
            <w:pPr>
              <w:suppressAutoHyphens/>
              <w:contextualSpacing/>
              <w:jc w:val="center"/>
            </w:pPr>
            <w:r w:rsidRPr="00CC4CA5">
              <w:rPr>
                <w:bCs/>
              </w:rPr>
              <w:t>____ «_____________»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ИНН, КПП 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ОГРН </w:t>
            </w:r>
          </w:p>
          <w:p w:rsidR="0070787E" w:rsidRPr="00CC4CA5" w:rsidRDefault="0070787E" w:rsidP="009665D6">
            <w:pPr>
              <w:suppressAutoHyphens/>
              <w:contextualSpacing/>
              <w:rPr>
                <w:u w:val="single"/>
              </w:rPr>
            </w:pPr>
            <w:r w:rsidRPr="00CC4CA5">
              <w:rPr>
                <w:u w:val="single"/>
              </w:rPr>
              <w:t>Банковские реквизиты: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Р/с 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к/с  БИК 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rPr>
                <w:u w:val="single"/>
              </w:rPr>
              <w:t>Юр. адрес:</w:t>
            </w:r>
            <w:r w:rsidRPr="00CC4CA5">
              <w:t xml:space="preserve"> </w:t>
            </w:r>
          </w:p>
          <w:p w:rsidR="0070787E" w:rsidRPr="00CC4CA5" w:rsidRDefault="0070787E" w:rsidP="009665D6">
            <w:pPr>
              <w:suppressAutoHyphens/>
              <w:contextualSpacing/>
              <w:rPr>
                <w:u w:val="single"/>
              </w:rPr>
            </w:pP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rPr>
                <w:u w:val="single"/>
              </w:rPr>
              <w:t>Фактический адрес:</w:t>
            </w:r>
            <w:r w:rsidRPr="00CC4CA5">
              <w:t xml:space="preserve"> </w:t>
            </w:r>
          </w:p>
          <w:p w:rsidR="0070787E" w:rsidRPr="00CC4CA5" w:rsidRDefault="0070787E" w:rsidP="009665D6">
            <w:pPr>
              <w:suppressAutoHyphens/>
              <w:contextualSpacing/>
              <w:rPr>
                <w:u w:val="single"/>
              </w:rPr>
            </w:pP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Телефон: </w:t>
            </w: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 xml:space="preserve">E-mail: </w:t>
            </w:r>
          </w:p>
          <w:p w:rsidR="0070787E" w:rsidRPr="00CC4CA5" w:rsidRDefault="0070787E" w:rsidP="009665D6">
            <w:pPr>
              <w:suppressAutoHyphens/>
              <w:contextualSpacing/>
              <w:rPr>
                <w:u w:val="single"/>
              </w:rPr>
            </w:pPr>
          </w:p>
          <w:p w:rsidR="0070787E" w:rsidRPr="00CC4CA5" w:rsidRDefault="0070787E" w:rsidP="009665D6">
            <w:pPr>
              <w:suppressAutoHyphens/>
              <w:contextualSpacing/>
            </w:pPr>
            <w:r w:rsidRPr="00CC4CA5">
              <w:t>Контактное лицо:</w:t>
            </w:r>
          </w:p>
          <w:p w:rsidR="0070787E" w:rsidRPr="00CC4CA5" w:rsidRDefault="0070787E" w:rsidP="009665D6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787E" w:rsidRPr="001F56A4" w:rsidTr="001704FC">
        <w:tblPrEx>
          <w:tblLook w:val="04A0"/>
        </w:tblPrEx>
        <w:tc>
          <w:tcPr>
            <w:tcW w:w="4785" w:type="dxa"/>
          </w:tcPr>
          <w:p w:rsidR="0070684C" w:rsidRDefault="000B4B8F" w:rsidP="0070684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"ОБЭП"</w:t>
            </w:r>
          </w:p>
          <w:p w:rsidR="000434CB" w:rsidRPr="000B4B8F" w:rsidRDefault="000434CB" w:rsidP="0070684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1F56A4" w:rsidRDefault="0070787E" w:rsidP="000434C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B4B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3000D" w:rsidRPr="0035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8F">
              <w:rPr>
                <w:rFonts w:ascii="Times New Roman" w:hAnsi="Times New Roman" w:cs="Times New Roman"/>
                <w:sz w:val="24"/>
                <w:szCs w:val="24"/>
              </w:rPr>
              <w:t>Р. Аюпо</w:t>
            </w:r>
            <w:r w:rsidR="00043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0434CB" w:rsidRDefault="000434CB" w:rsidP="00EA2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1F56A4" w:rsidRDefault="0070787E" w:rsidP="00EA2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A4">
              <w:rPr>
                <w:rFonts w:ascii="Times New Roman" w:hAnsi="Times New Roman" w:cs="Times New Roman"/>
                <w:sz w:val="24"/>
                <w:szCs w:val="24"/>
              </w:rPr>
              <w:t>_____________ /__________/</w:t>
            </w:r>
          </w:p>
        </w:tc>
      </w:tr>
      <w:tr w:rsidR="0070787E" w:rsidRPr="001F56A4" w:rsidTr="001704FC">
        <w:tblPrEx>
          <w:tblLook w:val="04A0"/>
        </w:tblPrEx>
        <w:tc>
          <w:tcPr>
            <w:tcW w:w="4785" w:type="dxa"/>
          </w:tcPr>
          <w:p w:rsidR="0070787E" w:rsidRPr="00D54281" w:rsidRDefault="0070787E" w:rsidP="00EA2E9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D542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</w:tcPr>
          <w:p w:rsidR="0070787E" w:rsidRPr="00D54281" w:rsidRDefault="0070787E" w:rsidP="00EA2E9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D5428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0787E" w:rsidRPr="005A2E6E" w:rsidRDefault="0070787E" w:rsidP="005A2E6E">
      <w:pPr>
        <w:spacing w:after="200"/>
        <w:jc w:val="both"/>
        <w:rPr>
          <w:szCs w:val="24"/>
        </w:rPr>
      </w:pPr>
    </w:p>
    <w:sectPr w:rsidR="0070787E" w:rsidRPr="005A2E6E" w:rsidSect="00C764A8">
      <w:foot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26" w:rsidRDefault="00B57226" w:rsidP="00531891">
      <w:r>
        <w:separator/>
      </w:r>
    </w:p>
  </w:endnote>
  <w:endnote w:type="continuationSeparator" w:id="1">
    <w:p w:rsidR="00B57226" w:rsidRDefault="00B57226" w:rsidP="0053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85"/>
      <w:gridCol w:w="4785"/>
    </w:tblGrid>
    <w:tr w:rsidR="00531891" w:rsidRPr="00DA6F03" w:rsidTr="00EA2E94">
      <w:tc>
        <w:tcPr>
          <w:tcW w:w="4785" w:type="dxa"/>
        </w:tcPr>
        <w:p w:rsidR="00531891" w:rsidRPr="00531891" w:rsidRDefault="00531891" w:rsidP="00EA2E94">
          <w:pPr>
            <w:pStyle w:val="a9"/>
            <w:ind w:right="360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Экспертная организация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  <w:tc>
        <w:tcPr>
          <w:tcW w:w="4786" w:type="dxa"/>
        </w:tcPr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Заявитель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</w:tr>
  </w:tbl>
  <w:p w:rsidR="00531891" w:rsidRPr="00531891" w:rsidRDefault="00531891" w:rsidP="00531891">
    <w:pPr>
      <w:pStyle w:val="a9"/>
      <w:jc w:val="right"/>
      <w:rPr>
        <w:lang w:val="en-US"/>
      </w:rPr>
    </w:pPr>
    <w:r w:rsidRPr="00C47F0F">
      <w:rPr>
        <w:sz w:val="20"/>
        <w:szCs w:val="20"/>
      </w:rPr>
      <w:t xml:space="preserve">Страница </w:t>
    </w:r>
    <w:r w:rsidR="00FD1A05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PAGE</w:instrText>
    </w:r>
    <w:r w:rsidR="00FD1A05" w:rsidRPr="00C47F0F">
      <w:rPr>
        <w:b/>
        <w:sz w:val="20"/>
        <w:szCs w:val="20"/>
      </w:rPr>
      <w:fldChar w:fldCharType="separate"/>
    </w:r>
    <w:r w:rsidR="00446324">
      <w:rPr>
        <w:b/>
        <w:noProof/>
        <w:sz w:val="20"/>
        <w:szCs w:val="20"/>
      </w:rPr>
      <w:t>2</w:t>
    </w:r>
    <w:r w:rsidR="00FD1A05" w:rsidRPr="00C47F0F">
      <w:rPr>
        <w:b/>
        <w:sz w:val="20"/>
        <w:szCs w:val="20"/>
      </w:rPr>
      <w:fldChar w:fldCharType="end"/>
    </w:r>
    <w:r w:rsidRPr="00C47F0F">
      <w:rPr>
        <w:sz w:val="20"/>
        <w:szCs w:val="20"/>
      </w:rPr>
      <w:t xml:space="preserve"> из </w:t>
    </w:r>
    <w:r w:rsidR="00FD1A05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NUMPAGES</w:instrText>
    </w:r>
    <w:r w:rsidR="00FD1A05" w:rsidRPr="00C47F0F">
      <w:rPr>
        <w:b/>
        <w:sz w:val="20"/>
        <w:szCs w:val="20"/>
      </w:rPr>
      <w:fldChar w:fldCharType="separate"/>
    </w:r>
    <w:r w:rsidR="00446324">
      <w:rPr>
        <w:b/>
        <w:noProof/>
        <w:sz w:val="20"/>
        <w:szCs w:val="20"/>
      </w:rPr>
      <w:t>6</w:t>
    </w:r>
    <w:r w:rsidR="00FD1A05" w:rsidRPr="00C47F0F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26" w:rsidRDefault="00B57226" w:rsidP="00531891">
      <w:r>
        <w:separator/>
      </w:r>
    </w:p>
  </w:footnote>
  <w:footnote w:type="continuationSeparator" w:id="1">
    <w:p w:rsidR="00B57226" w:rsidRDefault="00B57226" w:rsidP="0053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3C47AE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DFB236B2"/>
    <w:name w:val="WW8Num1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BA50447A"/>
    <w:name w:val="WW8Num2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A06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1BE68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1D3C0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0684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37285"/>
    <w:multiLevelType w:val="hybridMultilevel"/>
    <w:tmpl w:val="8F1C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21"/>
    <w:rsid w:val="00015BED"/>
    <w:rsid w:val="000434CB"/>
    <w:rsid w:val="000B4B8F"/>
    <w:rsid w:val="0013000D"/>
    <w:rsid w:val="001704FC"/>
    <w:rsid w:val="001B02AF"/>
    <w:rsid w:val="00277116"/>
    <w:rsid w:val="002B231B"/>
    <w:rsid w:val="00313BE1"/>
    <w:rsid w:val="00354902"/>
    <w:rsid w:val="00397117"/>
    <w:rsid w:val="00446324"/>
    <w:rsid w:val="004A0BAB"/>
    <w:rsid w:val="004F3722"/>
    <w:rsid w:val="00531891"/>
    <w:rsid w:val="005A2E6E"/>
    <w:rsid w:val="006A2BDE"/>
    <w:rsid w:val="006C04A2"/>
    <w:rsid w:val="006E3A08"/>
    <w:rsid w:val="0070684C"/>
    <w:rsid w:val="0070787E"/>
    <w:rsid w:val="00724590"/>
    <w:rsid w:val="007408B3"/>
    <w:rsid w:val="00755D31"/>
    <w:rsid w:val="007769F4"/>
    <w:rsid w:val="007B40A6"/>
    <w:rsid w:val="008077CA"/>
    <w:rsid w:val="00807C2F"/>
    <w:rsid w:val="009665D6"/>
    <w:rsid w:val="00A0317E"/>
    <w:rsid w:val="00A059CA"/>
    <w:rsid w:val="00A65A12"/>
    <w:rsid w:val="00AA5D04"/>
    <w:rsid w:val="00B57226"/>
    <w:rsid w:val="00BD5DB9"/>
    <w:rsid w:val="00C2680E"/>
    <w:rsid w:val="00C30EED"/>
    <w:rsid w:val="00C60121"/>
    <w:rsid w:val="00C764A8"/>
    <w:rsid w:val="00C87E33"/>
    <w:rsid w:val="00CB25DC"/>
    <w:rsid w:val="00CB5EE5"/>
    <w:rsid w:val="00D2336D"/>
    <w:rsid w:val="00D61004"/>
    <w:rsid w:val="00DC2163"/>
    <w:rsid w:val="00DE12BF"/>
    <w:rsid w:val="00E3087C"/>
    <w:rsid w:val="00E30F0B"/>
    <w:rsid w:val="00E42A48"/>
    <w:rsid w:val="00E51DBD"/>
    <w:rsid w:val="00E638EF"/>
    <w:rsid w:val="00F27EB2"/>
    <w:rsid w:val="00F94974"/>
    <w:rsid w:val="00F95557"/>
    <w:rsid w:val="00FD1A05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7E33"/>
    <w:pPr>
      <w:ind w:left="720"/>
      <w:contextualSpacing/>
    </w:pPr>
  </w:style>
  <w:style w:type="paragraph" w:customStyle="1" w:styleId="1">
    <w:name w:val="Текст1"/>
    <w:basedOn w:val="a"/>
    <w:rsid w:val="00807C2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a4">
    <w:name w:val="No Spacing"/>
    <w:qFormat/>
    <w:rsid w:val="00807C2F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a5">
    <w:name w:val="Strong"/>
    <w:qFormat/>
    <w:rsid w:val="00313BE1"/>
    <w:rPr>
      <w:b/>
      <w:bCs/>
    </w:rPr>
  </w:style>
  <w:style w:type="paragraph" w:customStyle="1" w:styleId="ConsPlusNormal">
    <w:name w:val="ConsPlusNormal"/>
    <w:rsid w:val="0070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0787E"/>
    <w:rPr>
      <w:rFonts w:cs="Times New Roman"/>
    </w:rPr>
  </w:style>
  <w:style w:type="character" w:styleId="a6">
    <w:name w:val="Hyperlink"/>
    <w:rsid w:val="0070787E"/>
    <w:rPr>
      <w:color w:val="0000FF"/>
      <w:u w:val="single"/>
    </w:rPr>
  </w:style>
  <w:style w:type="character" w:customStyle="1" w:styleId="il">
    <w:name w:val="il"/>
    <w:basedOn w:val="a0"/>
    <w:rsid w:val="0070787E"/>
  </w:style>
  <w:style w:type="paragraph" w:styleId="a7">
    <w:name w:val="header"/>
    <w:basedOn w:val="a"/>
    <w:link w:val="a8"/>
    <w:uiPriority w:val="99"/>
    <w:semiHidden/>
    <w:unhideWhenUsed/>
    <w:rsid w:val="00531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89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31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891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31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.obep-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Федотова</cp:lastModifiedBy>
  <cp:revision>6</cp:revision>
  <cp:lastPrinted>2016-10-17T02:41:00Z</cp:lastPrinted>
  <dcterms:created xsi:type="dcterms:W3CDTF">2018-01-13T07:29:00Z</dcterms:created>
  <dcterms:modified xsi:type="dcterms:W3CDTF">2018-03-12T05:43:00Z</dcterms:modified>
</cp:coreProperties>
</file>